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  <Override PartName="/word/media/rId25.jpg" ContentType="image/jpeg"/>
  <Override PartName="/word/media/rId31.jpg" ContentType="image/jpeg"/>
  <Override PartName="/word/media/rId35.jpg" ContentType="image/jpeg"/>
  <Override PartName="/word/media/rId1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06_Class_Activity</w:t>
      </w:r>
    </w:p>
    <w:p>
      <w:pPr>
        <w:pStyle w:val="Author"/>
      </w:pPr>
      <w:r>
        <w:t xml:space="preserve">Bill Perry</w:t>
      </w:r>
    </w:p>
    <w:bookmarkStart w:id="11" w:name="in-class-activity-6"/>
    <w:p>
      <w:pPr>
        <w:pStyle w:val="Heading1"/>
      </w:pPr>
      <w:r>
        <w:t xml:space="preserve">In class activity 6:</w:t>
      </w:r>
    </w:p>
    <w:bookmarkStart w:id="9" w:name="what-did-we-do-last-time-in-activity-5"/>
    <w:p>
      <w:pPr>
        <w:pStyle w:val="Heading2"/>
      </w:pPr>
      <w:r>
        <w:t xml:space="preserve">What did we do last time in activity 5?</w:t>
      </w:r>
    </w:p>
    <w:p>
      <w:pPr>
        <w:pStyle w:val="Compact"/>
        <w:numPr>
          <w:ilvl w:val="0"/>
          <w:numId w:val="1001"/>
        </w:numPr>
      </w:pPr>
      <w:r>
        <w:t xml:space="preserve">Understanding standard normal distributions and z-scores</w:t>
      </w:r>
    </w:p>
    <w:p>
      <w:pPr>
        <w:pStyle w:val="Compact"/>
        <w:numPr>
          <w:ilvl w:val="0"/>
          <w:numId w:val="1001"/>
        </w:numPr>
      </w:pPr>
      <w:r>
        <w:t xml:space="preserve">Calculating and interpreting standard error</w:t>
      </w:r>
    </w:p>
    <w:p>
      <w:pPr>
        <w:pStyle w:val="Compact"/>
        <w:numPr>
          <w:ilvl w:val="0"/>
          <w:numId w:val="1001"/>
        </w:numPr>
      </w:pPr>
      <w:r>
        <w:t xml:space="preserve">Creating confidence intervals</w:t>
      </w:r>
    </w:p>
    <w:p>
      <w:pPr>
        <w:pStyle w:val="Compact"/>
        <w:numPr>
          <w:ilvl w:val="0"/>
          <w:numId w:val="1001"/>
        </w:numPr>
      </w:pPr>
      <w:r>
        <w:t xml:space="preserve">Working with the Student’s t-distribution</w:t>
      </w:r>
    </w:p>
    <w:bookmarkEnd w:id="9"/>
    <w:bookmarkStart w:id="10" w:name="todays-focus"/>
    <w:p>
      <w:pPr>
        <w:pStyle w:val="Heading2"/>
      </w:pPr>
      <w:r>
        <w:t xml:space="preserve">Today’s focus:</w:t>
      </w:r>
    </w:p>
    <w:p>
      <w:pPr>
        <w:pStyle w:val="Compact"/>
        <w:numPr>
          <w:ilvl w:val="0"/>
          <w:numId w:val="1002"/>
        </w:numPr>
      </w:pPr>
      <w:r>
        <w:t xml:space="preserve">Review more r code</w:t>
      </w:r>
    </w:p>
    <w:p>
      <w:pPr>
        <w:pStyle w:val="Compact"/>
        <w:numPr>
          <w:ilvl w:val="0"/>
          <w:numId w:val="1002"/>
        </w:numPr>
      </w:pPr>
      <w:r>
        <w:t xml:space="preserve">understand α alpha and</w:t>
      </w:r>
      <w:r>
        <w:t xml:space="preserve"> </w:t>
      </w:r>
      <w:r>
        <w:rPr>
          <w:b/>
          <w:bCs/>
        </w:rPr>
        <w:t xml:space="preserve">β</w:t>
      </w:r>
      <w:r>
        <w:t xml:space="preserve"> </w:t>
      </w:r>
      <w:r>
        <w:t xml:space="preserve">beta errors</w:t>
      </w:r>
    </w:p>
    <w:p>
      <w:pPr>
        <w:pStyle w:val="Compact"/>
        <w:numPr>
          <w:ilvl w:val="0"/>
          <w:numId w:val="1002"/>
        </w:numPr>
      </w:pPr>
      <w:r>
        <w:t xml:space="preserve">do more</w:t>
      </w:r>
    </w:p>
    <w:p>
      <w:pPr>
        <w:pStyle w:val="Compact"/>
        <w:numPr>
          <w:ilvl w:val="1"/>
          <w:numId w:val="1003"/>
        </w:numPr>
      </w:pPr>
      <w:r>
        <w:t xml:space="preserve">1 sample t tests</w:t>
      </w:r>
    </w:p>
    <w:p>
      <w:pPr>
        <w:pStyle w:val="Compact"/>
        <w:numPr>
          <w:ilvl w:val="1"/>
          <w:numId w:val="1003"/>
        </w:numPr>
      </w:pPr>
      <w:r>
        <w:t xml:space="preserve">2 sample t tests</w:t>
      </w:r>
    </w:p>
    <w:p>
      <w:pPr>
        <w:pStyle w:val="SourceCode"/>
      </w:pPr>
      <w:r>
        <w:rPr>
          <w:rStyle w:val="CommentTok"/>
        </w:rPr>
        <w:t xml:space="preserve"># Install packages if needed (uncomment if necessary)</w:t>
      </w:r>
      <w:r>
        <w:br/>
      </w:r>
      <w:r>
        <w:rPr>
          <w:rStyle w:val="CommentTok"/>
        </w:rPr>
        <w:t xml:space="preserve"># install.packages("readr")</w:t>
      </w:r>
      <w:r>
        <w:br/>
      </w:r>
      <w:r>
        <w:rPr>
          <w:rStyle w:val="CommentTok"/>
        </w:rPr>
        <w:t xml:space="preserve"># install.packages("tidyverse")</w:t>
      </w:r>
      <w:r>
        <w:br/>
      </w:r>
      <w:r>
        <w:rPr>
          <w:rStyle w:val="CommentTok"/>
        </w:rPr>
        <w:t xml:space="preserve"># install.packages("car")</w:t>
      </w:r>
      <w:r>
        <w:br/>
      </w:r>
      <w:r>
        <w:rPr>
          <w:rStyle w:val="CommentTok"/>
        </w:rPr>
        <w:t xml:space="preserve"># install.packages("here")</w:t>
      </w:r>
      <w:r>
        <w:br/>
      </w:r>
      <w:r>
        <w:br/>
      </w:r>
      <w:r>
        <w:rPr>
          <w:rStyle w:val="CommentTok"/>
        </w:rPr>
        <w:t xml:space="preserve"># Load libraries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          </w:t>
      </w:r>
      <w:r>
        <w:rPr>
          <w:rStyle w:val="CommentTok"/>
        </w:rPr>
        <w:t xml:space="preserve"># For diagnostic tests</w:t>
      </w:r>
    </w:p>
    <w:p>
      <w:pPr>
        <w:pStyle w:val="SourceCode"/>
      </w:pPr>
      <w:r>
        <w:rPr>
          <w:rStyle w:val="VerbatimChar"/>
        </w:rPr>
        <w:t xml:space="preserve">Loading required package: carData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   </w:t>
      </w:r>
      <w:r>
        <w:rPr>
          <w:rStyle w:val="CommentTok"/>
        </w:rPr>
        <w:t xml:space="preserve"># For data manipulation and visualization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1.2.1     ✔ readr     2.2.0</w:t>
      </w:r>
      <w:r>
        <w:br/>
      </w:r>
      <w:r>
        <w:rPr>
          <w:rStyle w:val="VerbatimChar"/>
        </w:rPr>
        <w:t xml:space="preserve">✔ forcats   1.0.1     ✔ stringr   1.6.0</w:t>
      </w:r>
      <w:r>
        <w:br/>
      </w:r>
      <w:r>
        <w:rPr>
          <w:rStyle w:val="VerbatimChar"/>
        </w:rPr>
        <w:t xml:space="preserve">✔ ggplot2   4.0.3     ✔ tibble    3.3.1</w:t>
      </w:r>
      <w:r>
        <w:br/>
      </w:r>
      <w:r>
        <w:rPr>
          <w:rStyle w:val="VerbatimChar"/>
        </w:rPr>
        <w:t xml:space="preserve">✔ lubridate 1.9.5     ✔ tidyr     1.3.2</w:t>
      </w:r>
      <w:r>
        <w:br/>
      </w:r>
      <w:r>
        <w:rPr>
          <w:rStyle w:val="VerbatimChar"/>
        </w:rPr>
        <w:t xml:space="preserve">✔ purrr     1.2.2     </w:t>
      </w:r>
    </w:p>
    <w:p>
      <w:pPr>
        <w:pStyle w:val="SourceCode"/>
      </w:pP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✖ dplyr::recode() masks car::recode()</w:t>
      </w:r>
      <w:r>
        <w:br/>
      </w:r>
      <w:r>
        <w:rPr>
          <w:rStyle w:val="VerbatimChar"/>
        </w:rPr>
        <w:t xml:space="preserve">✖ purrr::some()   masks car::some()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(readxl)</w:t>
      </w:r>
      <w:r>
        <w:br/>
      </w:r>
      <w:r>
        <w:rPr>
          <w:rStyle w:val="CommentTok"/>
        </w:rPr>
        <w:t xml:space="preserve"># Load the pine needle data</w:t>
      </w:r>
      <w:r>
        <w:br/>
      </w:r>
      <w:r>
        <w:rPr>
          <w:rStyle w:val="CommentTok"/>
        </w:rPr>
        <w:t xml:space="preserve"># Use here() function to specify the path</w:t>
      </w:r>
      <w:r>
        <w:br/>
      </w:r>
      <w:r>
        <w:rPr>
          <w:rStyle w:val="NormalTok"/>
        </w:rPr>
        <w:t xml:space="preserve">pine_switch_df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read_excel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"data/class_pine needle length switched.xlsx"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Examine the first few rows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(pine_switch_df)</w:t>
      </w:r>
    </w:p>
    <w:p>
      <w:pPr>
        <w:pStyle w:val="SourceCode"/>
      </w:pPr>
      <w:r>
        <w:rPr>
          <w:rStyle w:val="VerbatimChar"/>
        </w:rPr>
        <w:t xml:space="preserve"># A tibble: 6 × 5</w:t>
      </w:r>
      <w:r>
        <w:br/>
      </w:r>
      <w:r>
        <w:rPr>
          <w:rStyle w:val="VerbatimChar"/>
        </w:rPr>
        <w:t xml:space="preserve">  group tree_no tree_char side  length_mm</w:t>
      </w:r>
      <w:r>
        <w:br/>
      </w:r>
      <w:r>
        <w:rPr>
          <w:rStyle w:val="VerbatimChar"/>
        </w:rPr>
        <w:t xml:space="preserve">  &lt;chr&gt;   &lt;dbl&gt; &lt;chr&gt;     &lt;chr&gt;     &lt;dbl&gt;</w:t>
      </w:r>
      <w:r>
        <w:br/>
      </w:r>
      <w:r>
        <w:rPr>
          <w:rStyle w:val="VerbatimChar"/>
        </w:rPr>
        <w:t xml:space="preserve">1 five        1 tree_1    sunny      22.7</w:t>
      </w:r>
      <w:r>
        <w:br/>
      </w:r>
      <w:r>
        <w:rPr>
          <w:rStyle w:val="VerbatimChar"/>
        </w:rPr>
        <w:t xml:space="preserve">2 five        1 tree_1    sunny      21.1</w:t>
      </w:r>
      <w:r>
        <w:br/>
      </w:r>
      <w:r>
        <w:rPr>
          <w:rStyle w:val="VerbatimChar"/>
        </w:rPr>
        <w:t xml:space="preserve">3 five        1 tree_1    sunny      18.6</w:t>
      </w:r>
      <w:r>
        <w:br/>
      </w:r>
      <w:r>
        <w:rPr>
          <w:rStyle w:val="VerbatimChar"/>
        </w:rPr>
        <w:t xml:space="preserve">4 five        1 tree_1    sunny      18.6</w:t>
      </w:r>
      <w:r>
        <w:br/>
      </w:r>
      <w:r>
        <w:rPr>
          <w:rStyle w:val="VerbatimChar"/>
        </w:rPr>
        <w:t xml:space="preserve">5 five        1 tree_1    sunny      21.0</w:t>
      </w:r>
      <w:r>
        <w:br/>
      </w:r>
      <w:r>
        <w:rPr>
          <w:rStyle w:val="VerbatimChar"/>
        </w:rPr>
        <w:t xml:space="preserve">6 five        1 tree_1    sunny      18.9</w:t>
      </w:r>
    </w:p>
    <w:p>
      <w:pPr>
        <w:pStyle w:val="SourceCode"/>
      </w:pPr>
      <w:r>
        <w:rPr>
          <w:rStyle w:val="NormalTok"/>
        </w:rPr>
        <w:t xml:space="preserve">ps_df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pine_switch_df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(group, tree_no, tree_char, side)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length_mm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`summarise()` has regrouped the output.</w:t>
      </w:r>
      <w:r>
        <w:br/>
      </w:r>
      <w:r>
        <w:rPr>
          <w:rStyle w:val="VerbatimChar"/>
        </w:rPr>
        <w:t xml:space="preserve">ℹ Summaries were computed grouped by group, tree_no, tree_char, and side.</w:t>
      </w:r>
      <w:r>
        <w:br/>
      </w:r>
      <w:r>
        <w:rPr>
          <w:rStyle w:val="VerbatimChar"/>
        </w:rPr>
        <w:t xml:space="preserve">ℹ Output is grouped by group, tree_no, and tree_char.</w:t>
      </w:r>
      <w:r>
        <w:br/>
      </w:r>
      <w:r>
        <w:rPr>
          <w:rStyle w:val="VerbatimChar"/>
        </w:rPr>
        <w:t xml:space="preserve">ℹ Use `summarise(.groups = "drop_last")` to silence this message.</w:t>
      </w:r>
      <w:r>
        <w:br/>
      </w:r>
      <w:r>
        <w:rPr>
          <w:rStyle w:val="VerbatimChar"/>
        </w:rPr>
        <w:t xml:space="preserve">ℹ Use `summarise(.by = c(group, tree_no, tree_char, side))` for per-operation</w:t>
      </w:r>
      <w:r>
        <w:br/>
      </w:r>
      <w:r>
        <w:rPr>
          <w:rStyle w:val="VerbatimChar"/>
        </w:rPr>
        <w:t xml:space="preserve">  grouping (`?dplyr::dplyr_by`) instead.</w:t>
      </w:r>
    </w:p>
    <w:p>
      <w:pPr>
        <w:pStyle w:val="SourceCode"/>
      </w:pPr>
      <w:r>
        <w:rPr>
          <w:rStyle w:val="NormalTok"/>
        </w:rPr>
        <w:t xml:space="preserve">ps_shady_df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(side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"shady"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ps_sunny_df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(side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"sunny"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(ps_df)</w:t>
      </w:r>
    </w:p>
    <w:p>
      <w:pPr>
        <w:pStyle w:val="SourceCode"/>
      </w:pPr>
      <w:r>
        <w:rPr>
          <w:rStyle w:val="VerbatimChar"/>
        </w:rPr>
        <w:t xml:space="preserve"># A tibble: 6 × 5</w:t>
      </w:r>
      <w:r>
        <w:br/>
      </w:r>
      <w:r>
        <w:rPr>
          <w:rStyle w:val="VerbatimChar"/>
        </w:rPr>
        <w:t xml:space="preserve"># Groups:   group, tree_no, tree_char [3]</w:t>
      </w:r>
      <w:r>
        <w:br/>
      </w:r>
      <w:r>
        <w:rPr>
          <w:rStyle w:val="VerbatimChar"/>
        </w:rPr>
        <w:t xml:space="preserve">  group                      tree_no tree_char side  length_mm</w:t>
      </w:r>
      <w:r>
        <w:br/>
      </w:r>
      <w:r>
        <w:rPr>
          <w:rStyle w:val="VerbatimChar"/>
        </w:rPr>
        <w:t xml:space="preserve">  &lt;chr&gt;                        &lt;dbl&gt; &lt;chr&gt;     &lt;chr&gt;     &lt;dbl&gt;</w:t>
      </w:r>
      <w:r>
        <w:br/>
      </w:r>
      <w:r>
        <w:rPr>
          <w:rStyle w:val="VerbatimChar"/>
        </w:rPr>
        <w:t xml:space="preserve">1 big_fat_fecund_female_fish       2 tree_2    shady      15.4</w:t>
      </w:r>
      <w:r>
        <w:br/>
      </w:r>
      <w:r>
        <w:rPr>
          <w:rStyle w:val="VerbatimChar"/>
        </w:rPr>
        <w:t xml:space="preserve">2 big_fat_fecund_female_fish       2 tree_2    sunny      13.2</w:t>
      </w:r>
      <w:r>
        <w:br/>
      </w:r>
      <w:r>
        <w:rPr>
          <w:rStyle w:val="VerbatimChar"/>
        </w:rPr>
        <w:t xml:space="preserve">3 bill                             3 tree_3    shady      16.7</w:t>
      </w:r>
      <w:r>
        <w:br/>
      </w:r>
      <w:r>
        <w:rPr>
          <w:rStyle w:val="VerbatimChar"/>
        </w:rPr>
        <w:t xml:space="preserve">4 bill                             3 tree_3    sunny      16.0</w:t>
      </w:r>
      <w:r>
        <w:br/>
      </w:r>
      <w:r>
        <w:rPr>
          <w:rStyle w:val="VerbatimChar"/>
        </w:rPr>
        <w:t xml:space="preserve">5 ciabatta                         5 tree_5    shady      19.1</w:t>
      </w:r>
      <w:r>
        <w:br/>
      </w:r>
      <w:r>
        <w:rPr>
          <w:rStyle w:val="VerbatimChar"/>
        </w:rPr>
        <w:t xml:space="preserve">6 ciabatta                         5 tree_5    sunny      17.7</w:t>
      </w:r>
    </w:p>
    <w:bookmarkEnd w:id="10"/>
    <w:bookmarkEnd w:id="11"/>
    <w:bookmarkStart w:id="12" w:name="part-1-exploratory-data-analysis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Exploratory Data Analysis</w:t>
      </w:r>
    </w:p>
    <w:p>
      <w:pPr>
        <w:pStyle w:val="FirstParagraph"/>
      </w:pPr>
      <w:r>
        <w:t xml:space="preserve">Before conducting hypothesis tests, we should always explore our data to</w:t>
      </w:r>
      <w:r>
        <w:t xml:space="preserve"> </w:t>
      </w:r>
      <w:r>
        <w:t xml:space="preserve">understand its characteristics.</w:t>
      </w:r>
    </w:p>
    <w:p>
      <w:pPr>
        <w:pStyle w:val="BodyText"/>
      </w:pPr>
      <w:r>
        <w:t xml:space="preserve">Let’s calculate summary statistics and create visualizations.</w:t>
      </w:r>
    </w:p>
    <w:p>
      <w:pPr>
        <w:pStyle w:val="BodyText"/>
      </w:pPr>
      <w:r>
        <w:rPr>
          <w:b/>
          <w:bCs/>
        </w:rPr>
        <w:t xml:space="preserve">Activity: Calculate basic summary statistics for pine needle length</w:t>
      </w:r>
    </w:p>
    <w:p>
      <w:pPr>
        <w:pStyle w:val="SourceCode"/>
      </w:pPr>
      <w:r>
        <w:rPr>
          <w:rStyle w:val="CommentTok"/>
        </w:rPr>
        <w:t xml:space="preserve"># YOUR </w:t>
      </w:r>
      <w:r>
        <w:rPr>
          <w:rStyle w:val="AlertTok"/>
        </w:rPr>
        <w:t xml:space="preserve">TASK</w:t>
      </w:r>
      <w:r>
        <w:rPr>
          <w:rStyle w:val="CommentTok"/>
        </w:rPr>
        <w:t xml:space="preserve">: Calculate summary statistics for pine needle length</w:t>
      </w:r>
      <w:r>
        <w:br/>
      </w:r>
      <w:r>
        <w:rPr>
          <w:rStyle w:val="CommentTok"/>
        </w:rPr>
        <w:t xml:space="preserve"># Hint: Use summarize() function to calculate mean, sd, n, etc.</w:t>
      </w:r>
      <w:r>
        <w:br/>
      </w:r>
      <w:r>
        <w:br/>
      </w:r>
      <w:r>
        <w:rPr>
          <w:rStyle w:val="CommentTok"/>
        </w:rPr>
        <w:t xml:space="preserve"># Create a summary table for all pine needles</w:t>
      </w:r>
      <w:r>
        <w:br/>
      </w:r>
      <w:r>
        <w:rPr>
          <w:rStyle w:val="NormalTok"/>
        </w:rPr>
        <w:t xml:space="preserve">pine_summary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(side)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(length_mm)),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se_length =</w:t>
      </w:r>
      <w:r>
        <w:rPr>
          <w:rStyle w:val="NormalTok"/>
        </w:rPr>
        <w:t xml:space="preserve"> sd_length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(n</w:t>
      </w:r>
      <w:r>
        <w:rPr>
          <w:rStyle w:val="SpecialCharTok"/>
        </w:rPr>
        <w:t xml:space="preserve">^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t_critical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qt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0.975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df =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 </w:t>
      </w:r>
      <w:r>
        <w:rPr>
          <w:rStyle w:val="CommentTok"/>
        </w:rPr>
        <w:t xml:space="preserve"># 95% CI uses 0.975 (two-tailed)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ci_lower =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t_critical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se_length,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ci_upper =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t_critical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se_length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(pine_summary)</w:t>
      </w:r>
    </w:p>
    <w:p>
      <w:pPr>
        <w:pStyle w:val="SourceCode"/>
      </w:pPr>
      <w:r>
        <w:rPr>
          <w:rStyle w:val="VerbatimChar"/>
        </w:rPr>
        <w:t xml:space="preserve"># A tibble: 2 × 8</w:t>
      </w:r>
      <w:r>
        <w:br/>
      </w:r>
      <w:r>
        <w:rPr>
          <w:rStyle w:val="VerbatimChar"/>
        </w:rPr>
        <w:t xml:space="preserve">  side  mean_length sd_length     n se_length t_critical ci_lower ci_upper</w:t>
      </w:r>
      <w:r>
        <w:br/>
      </w:r>
      <w:r>
        <w:rPr>
          <w:rStyle w:val="VerbatimChar"/>
        </w:rPr>
        <w:t xml:space="preserve">  &lt;chr&gt;       &lt;dbl&gt;     &lt;dbl&gt; &lt;int&gt;     &lt;dbl&gt;      &lt;dbl&gt;    &lt;dbl&gt;    &lt;dbl&gt;</w:t>
      </w:r>
      <w:r>
        <w:br/>
      </w:r>
      <w:r>
        <w:rPr>
          <w:rStyle w:val="VerbatimChar"/>
        </w:rPr>
        <w:t xml:space="preserve">1 shady        17.6      2.51     8     0.886       2.36     15.5     19.7</w:t>
      </w:r>
      <w:r>
        <w:br/>
      </w:r>
      <w:r>
        <w:rPr>
          <w:rStyle w:val="VerbatimChar"/>
        </w:rPr>
        <w:t xml:space="preserve">2 sunny        16.2      2.64     8     0.934       2.36     13.9     18.4</w:t>
      </w:r>
    </w:p>
    <w:p>
      <w:pPr>
        <w:pStyle w:val="SourceCode"/>
      </w:pPr>
      <w:r>
        <w:rPr>
          <w:rStyle w:val="CommentTok"/>
        </w:rPr>
        <w:t xml:space="preserve"># Now calculate summary statistics by wind exposure</w:t>
      </w:r>
      <w:r>
        <w:br/>
      </w:r>
      <w:r>
        <w:rPr>
          <w:rStyle w:val="CommentTok"/>
        </w:rPr>
        <w:t xml:space="preserve"># YOUR CODE HERE</w:t>
      </w:r>
    </w:p>
    <w:bookmarkEnd w:id="12"/>
    <w:bookmarkStart w:id="13" w:name="part-1-visualizing-the-data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Visualizing the Data</w:t>
      </w:r>
    </w:p>
    <w:p>
      <w:pPr>
        <w:pStyle w:val="FirstParagraph"/>
      </w:pPr>
      <w:r>
        <w:rPr>
          <w:b/>
          <w:bCs/>
        </w:rPr>
        <w:t xml:space="preserve">Activity: Create visualizations of pine needle length</w:t>
      </w:r>
    </w:p>
    <w:p>
      <w:pPr>
        <w:pStyle w:val="BodyText"/>
      </w:pPr>
      <w:r>
        <w:t xml:space="preserve">Create a histogram and a boxplot to visualize the distribution of pine</w:t>
      </w:r>
      <w:r>
        <w:t xml:space="preserve"> </w:t>
      </w:r>
      <w:r>
        <w:t xml:space="preserve">needle length values.</w:t>
      </w:r>
    </w:p>
    <w:p>
      <w:pPr>
        <w:pStyle w:val="BodyText"/>
      </w:pPr>
      <w:r>
        <w:t xml:space="preserve">Effective data visualization helps us understand:</w:t>
      </w:r>
    </w:p>
    <w:p>
      <w:pPr>
        <w:pStyle w:val="Compact"/>
        <w:numPr>
          <w:ilvl w:val="0"/>
          <w:numId w:val="1004"/>
        </w:numPr>
      </w:pPr>
      <w:r>
        <w:t xml:space="preserve">The central tendency</w:t>
      </w:r>
    </w:p>
    <w:p>
      <w:pPr>
        <w:pStyle w:val="Compact"/>
        <w:numPr>
          <w:ilvl w:val="0"/>
          <w:numId w:val="1004"/>
        </w:numPr>
      </w:pPr>
      <w:r>
        <w:t xml:space="preserve">The spread of the data</w:t>
      </w:r>
    </w:p>
    <w:p>
      <w:pPr>
        <w:pStyle w:val="Compact"/>
        <w:numPr>
          <w:ilvl w:val="0"/>
          <w:numId w:val="1004"/>
        </w:numPr>
      </w:pPr>
      <w:r>
        <w:t xml:space="preserve">Potential outliers</w:t>
      </w:r>
    </w:p>
    <w:p>
      <w:pPr>
        <w:pStyle w:val="Compact"/>
        <w:numPr>
          <w:ilvl w:val="0"/>
          <w:numId w:val="1004"/>
        </w:numPr>
      </w:pPr>
      <w:r>
        <w:t xml:space="preserve">Shape of distribution</w:t>
      </w:r>
    </w:p>
    <w:bookmarkEnd w:id="13"/>
    <w:bookmarkStart w:id="17" w:name="your-task"/>
    <w:p>
      <w:pPr>
        <w:pStyle w:val="Heading1"/>
      </w:pPr>
      <w:r>
        <w:t xml:space="preserve">Your Task</w:t>
      </w:r>
    </w:p>
    <w:p>
      <w:pPr>
        <w:pStyle w:val="SourceCode"/>
      </w:pPr>
      <w:r>
        <w:rPr>
          <w:rStyle w:val="CommentTok"/>
        </w:rPr>
        <w:t xml:space="preserve"># YOUR </w:t>
      </w:r>
      <w:r>
        <w:rPr>
          <w:rStyle w:val="AlertTok"/>
        </w:rPr>
        <w:t xml:space="preserve">TASK</w:t>
      </w:r>
      <w:r>
        <w:rPr>
          <w:rStyle w:val="CommentTok"/>
        </w:rPr>
        <w:t xml:space="preserve">: Create a histogram of pine needle length</w:t>
      </w:r>
      <w:r>
        <w:br/>
      </w:r>
      <w:r>
        <w:rPr>
          <w:rStyle w:val="CommentTok"/>
        </w:rPr>
        <w:t xml:space="preserve"># Hint: Use ggplot() and geom_histogram()</w:t>
      </w:r>
      <w:r>
        <w:br/>
      </w:r>
      <w:r>
        <w:br/>
      </w:r>
      <w:r>
        <w:rPr>
          <w:rStyle w:val="CommentTok"/>
        </w:rPr>
        <w:t xml:space="preserve"># Histogram of all pine needle lengths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side))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"Distribution of Pine Needle Lengths"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"Length (mm)"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"Frequency"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"side"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06_class_activity_files/figure-docx/visualize-1.jpe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how can you do this by side to see both plots</w:t>
      </w:r>
    </w:p>
    <w:bookmarkEnd w:id="17"/>
    <w:bookmarkStart w:id="21" w:name="X063ea8dc8e3448fd5fefbe5c32c6e77dba1774d"/>
    <w:p>
      <w:pPr>
        <w:pStyle w:val="Heading1"/>
      </w:pPr>
      <w:r>
        <w:t xml:space="preserve">What is the Effect size or difference in means?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Exercise: Calculate Effect size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 could also look at the difference in means… some cool code here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Assuming your dataframe is called df</w:t>
            </w:r>
            <w:r>
              <w:br/>
            </w:r>
            <w:r>
              <w:rPr>
                <w:rStyle w:val="NormalTok"/>
              </w:rPr>
              <w:t xml:space="preserve">pine_summary </w:t>
            </w:r>
            <w:r>
              <w:rPr>
                <w:rStyle w:val="SpecialCharTok"/>
              </w:rPr>
              <w:t xml:space="preserve">%&gt;%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summarize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difference =</w:t>
            </w:r>
            <w:r>
              <w:rPr>
                <w:rStyle w:val="NormalTok"/>
              </w:rPr>
              <w:t xml:space="preserve">  mean_length[side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"sunny"</w:t>
            </w:r>
            <w:r>
              <w:rPr>
                <w:rStyle w:val="NormalTok"/>
              </w:rPr>
              <w:t xml:space="preserve">]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mean_length[side </w:t>
            </w:r>
            <w:r>
              <w:rPr>
                <w:rStyle w:val="SpecialCharTok"/>
              </w:rPr>
              <w:t xml:space="preserve">==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"shady"</w:t>
            </w:r>
            <w:r>
              <w:rPr>
                <w:rStyle w:val="NormalTok"/>
              </w:rPr>
              <w:t xml:space="preserve">])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1 × 1</w:t>
            </w:r>
            <w:r>
              <w:br/>
            </w:r>
            <w:r>
              <w:rPr>
                <w:rStyle w:val="VerbatimChar"/>
              </w:rPr>
              <w:t xml:space="preserve">  difference</w:t>
            </w:r>
            <w:r>
              <w:br/>
            </w:r>
            <w:r>
              <w:rPr>
                <w:rStyle w:val="VerbatimChar"/>
              </w:rPr>
              <w:t xml:space="preserve">       &lt;dbl&gt;</w:t>
            </w:r>
            <w:r>
              <w:br/>
            </w:r>
            <w:r>
              <w:rPr>
                <w:rStyle w:val="VerbatimChar"/>
              </w:rPr>
              <w:t xml:space="preserve">1      -1.45</w:t>
            </w:r>
          </w:p>
          <w:p/>
        </w:tc>
      </w:tr>
    </w:tbl>
    <w:bookmarkEnd w:id="21"/>
    <w:bookmarkStart w:id="22" w:name="part-2-conducting-the-two-sample-t-test"/>
    <w:p>
      <w:pPr>
        <w:pStyle w:val="Heading1"/>
      </w:pPr>
      <w:r>
        <w:rPr>
          <w:b/>
          <w:bCs/>
        </w:rPr>
        <w:t xml:space="preserve">Part 2:</w:t>
      </w:r>
      <w:r>
        <w:t xml:space="preserve"> </w:t>
      </w:r>
      <w:r>
        <w:t xml:space="preserve">Conducting the Two-Sample T-Test</w:t>
      </w:r>
    </w:p>
    <w:p>
      <w:pPr>
        <w:pStyle w:val="FirstParagraph"/>
      </w:pPr>
      <w:r>
        <w:rPr>
          <w:b/>
          <w:bCs/>
        </w:rPr>
        <w:t xml:space="preserve">Activity: Conduct a two-sample t-test</w:t>
      </w:r>
    </w:p>
    <w:p>
      <w:pPr>
        <w:pStyle w:val="BodyText"/>
      </w:pPr>
      <w:r>
        <w:t xml:space="preserve">Now we can compare the mean pine needle lengths between sunny and shady</w:t>
      </w:r>
      <w:r>
        <w:t xml:space="preserve"> </w:t>
      </w:r>
      <w:r>
        <w:t xml:space="preserve">sides.</w:t>
      </w:r>
    </w:p>
    <w:p>
      <w:pPr>
        <w:pStyle w:val="BodyText"/>
      </w:pPr>
      <w:r>
        <w:t xml:space="preserve">H₀: μ₁ = μ₂ (The mean needle lengths are equal)</w:t>
      </w:r>
    </w:p>
    <w:p>
      <w:pPr>
        <w:pStyle w:val="BodyText"/>
      </w:pPr>
      <w:r>
        <w:t xml:space="preserve">H₁: μ₁ ≠ μ₂ (The mean needle lengths are different)</w:t>
      </w:r>
    </w:p>
    <w:p>
      <w:pPr>
        <w:pStyle w:val="BodyText"/>
      </w:pPr>
      <w:r>
        <w:t xml:space="preserve">Deciding between:</w:t>
      </w:r>
    </w:p>
    <w:p>
      <w:pPr>
        <w:pStyle w:val="Compact"/>
        <w:numPr>
          <w:ilvl w:val="0"/>
          <w:numId w:val="1005"/>
        </w:numPr>
      </w:pPr>
      <w:r>
        <w:t xml:space="preserve">Standard t-test (equal variances)</w:t>
      </w:r>
    </w:p>
    <w:p>
      <w:pPr>
        <w:pStyle w:val="Compact"/>
        <w:numPr>
          <w:ilvl w:val="0"/>
          <w:numId w:val="1005"/>
        </w:numPr>
      </w:pPr>
      <w:r>
        <w:t xml:space="preserve">Welch’s t-test (unequal variances)</w:t>
      </w:r>
    </w:p>
    <w:bookmarkEnd w:id="22"/>
    <w:bookmarkStart w:id="23" w:name="based-on-our-levenes-test-result."/>
    <w:p>
      <w:pPr>
        <w:pStyle w:val="Heading1"/>
      </w:pPr>
      <w:r>
        <w:t xml:space="preserve">Based on our Levene’s test result.</w:t>
      </w:r>
    </w:p>
    <w:p>
      <w:pPr>
        <w:pStyle w:val="SourceCode"/>
      </w:pPr>
      <w:r>
        <w:rPr>
          <w:rStyle w:val="CommentTok"/>
        </w:rPr>
        <w:t xml:space="preserve"># YOUR </w:t>
      </w:r>
      <w:r>
        <w:rPr>
          <w:rStyle w:val="AlertTok"/>
        </w:rPr>
        <w:t xml:space="preserve">TASK</w:t>
      </w:r>
      <w:r>
        <w:rPr>
          <w:rStyle w:val="CommentTok"/>
        </w:rPr>
        <w:t xml:space="preserve">: Conduct a two-sample t-test</w:t>
      </w:r>
      <w:r>
        <w:br/>
      </w:r>
      <w:r>
        <w:rPr>
          <w:rStyle w:val="CommentTok"/>
        </w:rPr>
        <w:t xml:space="preserve"># Use var.equal=TRUE for standard t-test or var.equal=FALSE for Welch's t-test</w:t>
      </w:r>
      <w:r>
        <w:br/>
      </w:r>
      <w:r>
        <w:br/>
      </w:r>
      <w:r>
        <w:rPr>
          <w:rStyle w:val="CommentTok"/>
        </w:rPr>
        <w:t xml:space="preserve"># Standard t-test (if variances are equal)</w:t>
      </w:r>
      <w:r>
        <w:br/>
      </w:r>
      <w:r>
        <w:rPr>
          <w:rStyle w:val="NormalTok"/>
        </w:rPr>
        <w:t xml:space="preserve">t_test_result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(length_mm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side,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ps_df, </w:t>
      </w:r>
      <w:r>
        <w:rPr>
          <w:rStyle w:val="AttributeTok"/>
        </w:rPr>
        <w:t xml:space="preserve">var.equal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"Standard two-sample t-test:"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"Standard two-sample t-test:"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(t_test_result)</w:t>
      </w:r>
    </w:p>
    <w:p>
      <w:pPr>
        <w:pStyle w:val="SourceCode"/>
      </w:pPr>
      <w:r>
        <w:br/>
      </w:r>
      <w:r>
        <w:rPr>
          <w:rStyle w:val="VerbatimChar"/>
        </w:rPr>
        <w:t xml:space="preserve">    Two Sample t-test</w:t>
      </w:r>
      <w:r>
        <w:br/>
      </w:r>
      <w:r>
        <w:br/>
      </w:r>
      <w:r>
        <w:rPr>
          <w:rStyle w:val="VerbatimChar"/>
        </w:rPr>
        <w:t xml:space="preserve">data:  length_mm by side</w:t>
      </w:r>
      <w:r>
        <w:br/>
      </w:r>
      <w:r>
        <w:rPr>
          <w:rStyle w:val="VerbatimChar"/>
        </w:rPr>
        <w:t xml:space="preserve">t = 1.1279, df = 14, p-value = 0.2783</w:t>
      </w:r>
      <w:r>
        <w:br/>
      </w:r>
      <w:r>
        <w:rPr>
          <w:rStyle w:val="VerbatimChar"/>
        </w:rPr>
        <w:t xml:space="preserve">alternative hypothesis: true difference in means between group shady and group sunny is not equal to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-1.309330  4.214005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in group shady mean in group sunny </w:t>
      </w:r>
      <w:r>
        <w:br/>
      </w:r>
      <w:r>
        <w:rPr>
          <w:rStyle w:val="VerbatimChar"/>
        </w:rPr>
        <w:t xml:space="preserve">           17.60561            16.15328 </w:t>
      </w:r>
    </w:p>
    <w:bookmarkEnd w:id="23"/>
    <w:bookmarkStart w:id="24" w:name="what-is-power"/>
    <w:p>
      <w:pPr>
        <w:pStyle w:val="Heading1"/>
      </w:pPr>
      <w:r>
        <w:t xml:space="preserve">What is Power</w:t>
      </w:r>
    </w:p>
    <w:p>
      <w:pPr>
        <w:pStyle w:val="FirstParagraph"/>
      </w:pPr>
      <w:r>
        <w:t xml:space="preserve">Statistical power represents the probability of detecting a true effect</w:t>
      </w:r>
      <w:r>
        <w:t xml:space="preserve"> </w:t>
      </w:r>
      <w:r>
        <w:t xml:space="preserve">(rejecting the null hypothesis when it is false). In this case, with a</w:t>
      </w:r>
      <w:r>
        <w:t xml:space="preserve"> </w:t>
      </w:r>
      <w:r>
        <w:t xml:space="preserve">power of 97%, there’s a 97% chance of detecting a true difference of 30</w:t>
      </w:r>
      <w:r>
        <w:t xml:space="preserve"> </w:t>
      </w:r>
      <w:r>
        <w:t xml:space="preserve">units between the means of the two groups if such a difference actually</w:t>
      </w:r>
      <w:r>
        <w:t xml:space="preserve"> </w:t>
      </w:r>
      <w:r>
        <w:t xml:space="preserve">exists.</w:t>
      </w:r>
    </w:p>
    <w:p>
      <w:pPr>
        <w:pStyle w:val="BodyText"/>
      </w:pPr>
      <w:r>
        <w:t xml:space="preserve">A power analysis like this is typically done for one of these purposes:</w:t>
      </w:r>
    </w:p>
    <w:p>
      <w:pPr>
        <w:pStyle w:val="Compact"/>
        <w:numPr>
          <w:ilvl w:val="0"/>
          <w:numId w:val="1006"/>
        </w:numPr>
      </w:pPr>
      <w:r>
        <w:t xml:space="preserve">Before data collection to determine required sample size</w:t>
      </w:r>
    </w:p>
    <w:p>
      <w:pPr>
        <w:pStyle w:val="Compact"/>
        <w:numPr>
          <w:ilvl w:val="0"/>
          <w:numId w:val="1006"/>
        </w:numPr>
      </w:pPr>
      <w:r>
        <w:t xml:space="preserve">After a study to evaluate if the sample size was adequate</w:t>
      </w:r>
    </w:p>
    <w:p>
      <w:pPr>
        <w:pStyle w:val="Compact"/>
        <w:numPr>
          <w:ilvl w:val="0"/>
          <w:numId w:val="1006"/>
        </w:numPr>
      </w:pPr>
      <w:r>
        <w:t xml:space="preserve">To determine the minimum detectable effect size with the given</w:t>
      </w:r>
      <w:r>
        <w:t xml:space="preserve"> </w:t>
      </w:r>
      <w:r>
        <w:t xml:space="preserve">sample</w:t>
      </w:r>
    </w:p>
    <w:p>
      <w:pPr>
        <w:pStyle w:val="FirstParagraph"/>
      </w:pPr>
      <w:r>
        <w:t xml:space="preserve">With 97% power, this test has excellent ability to detect the specified</w:t>
      </w:r>
      <w:r>
        <w:t xml:space="preserve"> </w:t>
      </w:r>
      <w:r>
        <w:t xml:space="preserve">effect size. Generally,</w:t>
      </w:r>
      <w:r>
        <w:t xml:space="preserve"> </w:t>
      </w:r>
      <w:r>
        <w:rPr>
          <w:b/>
          <w:bCs/>
        </w:rPr>
        <w:t xml:space="preserve">80% power is considered acceptable</w:t>
      </w:r>
      <w:r>
        <w:t xml:space="preserve">, so 97%</w:t>
      </w:r>
      <w:r>
        <w:t xml:space="preserve"> </w:t>
      </w:r>
      <w:r>
        <w:t xml:space="preserve">indicates a very well-powered study for detecting a difference of 30mm</w:t>
      </w:r>
      <w:r>
        <w:t xml:space="preserve"> </w:t>
      </w:r>
      <w:r>
        <w:t xml:space="preserve">between the groups.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p</m:t>
              </m:r>
            </m:sub>
          </m:sSub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f>
                <m:fPr>
                  <m:type m:val="bar"/>
                </m:fPr>
                <m:num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  <m:sSubSup>
                    <m:e>
                      <m:r>
                        <m:t>s</m:t>
                      </m:r>
                    </m:e>
                    <m:sub>
                      <m:r>
                        <m:t>1</m:t>
                      </m:r>
                    </m:sub>
                    <m:sup>
                      <m:r>
                        <m:t>2</m:t>
                      </m:r>
                    </m:sup>
                  </m:sSub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(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  <m:sSubSup>
                    <m:e>
                      <m:r>
                        <m:t>s</m:t>
                      </m:r>
                    </m:e>
                    <m:sub>
                      <m:r>
                        <m:t>2</m:t>
                      </m:r>
                    </m:sub>
                    <m:sup>
                      <m:r>
                        <m:t>2</m:t>
                      </m:r>
                    </m:sup>
                  </m:sSubSup>
                </m:num>
                <m:den>
                  <m:sSub>
                    <m:e>
                      <m:r>
                        <m:t>n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den>
              </m:f>
            </m:e>
          </m:rad>
        </m:oMath>
      </m:oMathPara>
    </w:p>
    <w:p>
      <w:pPr>
        <w:pStyle w:val="SourceCode"/>
      </w:pPr>
      <w:r>
        <w:rPr>
          <w:rStyle w:val="CommentTok"/>
        </w:rPr>
        <w:t xml:space="preserve"># Calculate power for detecting a 1 mm difference</w:t>
      </w:r>
      <w:r>
        <w:br/>
      </w:r>
      <w:r>
        <w:rPr>
          <w:rStyle w:val="NormalTok"/>
        </w:rPr>
        <w:t xml:space="preserve">side_diff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br/>
      </w:r>
      <w:r>
        <w:rPr>
          <w:rStyle w:val="CommentTok"/>
        </w:rPr>
        <w:t xml:space="preserve"># Get sample sizes # note assumes no missing values</w:t>
      </w:r>
      <w:r>
        <w:br/>
      </w:r>
      <w:r>
        <w:rPr>
          <w:rStyle w:val="NormalTok"/>
        </w:rPr>
        <w:t xml:space="preserve">sunny_n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(ps_sunny_df)</w:t>
      </w:r>
      <w:r>
        <w:br/>
      </w:r>
      <w:r>
        <w:rPr>
          <w:rStyle w:val="NormalTok"/>
        </w:rPr>
        <w:t xml:space="preserve">shady_n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(ps_shady_df)</w:t>
      </w:r>
      <w:r>
        <w:br/>
      </w:r>
      <w:r>
        <w:br/>
      </w:r>
      <w:r>
        <w:rPr>
          <w:rStyle w:val="CommentTok"/>
        </w:rPr>
        <w:t xml:space="preserve"># Calculate pooled standard deviation</w:t>
      </w:r>
      <w:r>
        <w:br/>
      </w:r>
      <w:r>
        <w:rPr>
          <w:rStyle w:val="NormalTok"/>
        </w:rPr>
        <w:t xml:space="preserve">sun_sd_pooled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((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(ps_sunny_df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(sunny_n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  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(ps_shady_df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(shady_n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   (sunny_n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shady_n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Calculate Cohen's d effect size</w:t>
      </w:r>
      <w:r>
        <w:br/>
      </w:r>
      <w:r>
        <w:rPr>
          <w:rStyle w:val="NormalTok"/>
        </w:rPr>
        <w:t xml:space="preserve">sun_effect_size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side_diff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sun_sd_pooled</w:t>
      </w:r>
      <w:r>
        <w:br/>
      </w:r>
      <w:r>
        <w:br/>
      </w:r>
      <w:r>
        <w:rPr>
          <w:rStyle w:val="CommentTok"/>
        </w:rPr>
        <w:t xml:space="preserve"># Calculate degrees of freedom</w:t>
      </w:r>
      <w:r>
        <w:br/>
      </w:r>
      <w:r>
        <w:rPr>
          <w:rStyle w:val="NormalTok"/>
        </w:rPr>
        <w:t xml:space="preserve">sun_df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sunny_n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shady_n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br/>
      </w:r>
      <w:r>
        <w:rPr>
          <w:rStyle w:val="CommentTok"/>
        </w:rPr>
        <w:t xml:space="preserve"># Set significance level</w:t>
      </w:r>
      <w:r>
        <w:br/>
      </w:r>
      <w:r>
        <w:rPr>
          <w:rStyle w:val="NormalTok"/>
        </w:rPr>
        <w:t xml:space="preserve">sun_alpha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br/>
      </w:r>
      <w:r>
        <w:rPr>
          <w:rStyle w:val="CommentTok"/>
        </w:rPr>
        <w:t xml:space="preserve"># Calculate power (fixed parameters)</w:t>
      </w:r>
      <w:r>
        <w:br/>
      </w:r>
      <w:r>
        <w:rPr>
          <w:rStyle w:val="NormalTok"/>
        </w:rPr>
        <w:t xml:space="preserve">sun_power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power.t.test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(sunny_n, shady_n), 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AttributeTok"/>
        </w:rPr>
        <w:t xml:space="preserve">delta =</w:t>
      </w:r>
      <w:r>
        <w:rPr>
          <w:rStyle w:val="NormalTok"/>
        </w:rPr>
        <w:t xml:space="preserve"> side_diff,  </w:t>
      </w:r>
      <w:r>
        <w:rPr>
          <w:rStyle w:val="CommentTok"/>
        </w:rPr>
        <w:t xml:space="preserve"># Raw difference, not effect size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sun_sd_pooled,  </w:t>
      </w:r>
      <w:r>
        <w:rPr>
          <w:rStyle w:val="CommentTok"/>
        </w:rPr>
        <w:t xml:space="preserve"># Use pooled SD, not side_diff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AttributeTok"/>
        </w:rPr>
        <w:t xml:space="preserve">sig.level =</w:t>
      </w:r>
      <w:r>
        <w:rPr>
          <w:rStyle w:val="NormalTok"/>
        </w:rPr>
        <w:t xml:space="preserve"> sun_alpha,  </w:t>
      </w:r>
      <w:r>
        <w:rPr>
          <w:rStyle w:val="CommentTok"/>
        </w:rPr>
        <w:t xml:space="preserve"># Use 0.05, not 0.5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"two.sample"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"two.sided"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Display results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"Sample sizes:"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"Sample sizes:"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"Sunny:"</w:t>
      </w:r>
      <w:r>
        <w:rPr>
          <w:rStyle w:val="NormalTok"/>
        </w:rPr>
        <w:t xml:space="preserve">, sunny_n, </w:t>
      </w:r>
      <w:r>
        <w:rPr>
          <w:rStyle w:val="StringTok"/>
        </w:rPr>
        <w:t xml:space="preserve">"Shady:"</w:t>
      </w:r>
      <w:r>
        <w:rPr>
          <w:rStyle w:val="NormalTok"/>
        </w:rPr>
        <w:t xml:space="preserve">, shady_n))</w:t>
      </w:r>
    </w:p>
    <w:p>
      <w:pPr>
        <w:pStyle w:val="SourceCode"/>
      </w:pPr>
      <w:r>
        <w:rPr>
          <w:rStyle w:val="VerbatimChar"/>
        </w:rPr>
        <w:t xml:space="preserve">[1] "Sunny: 8 Shady: 8"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"Pooled SD:"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(sun_sd_pooled,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)))</w:t>
      </w:r>
    </w:p>
    <w:p>
      <w:pPr>
        <w:pStyle w:val="SourceCode"/>
      </w:pPr>
      <w:r>
        <w:rPr>
          <w:rStyle w:val="VerbatimChar"/>
        </w:rPr>
        <w:t xml:space="preserve">[1] "Pooled SD: 2.575"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"Effect size (Cohen's d):"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(sun_effect_size,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)))</w:t>
      </w:r>
    </w:p>
    <w:p>
      <w:pPr>
        <w:pStyle w:val="SourceCode"/>
      </w:pPr>
      <w:r>
        <w:rPr>
          <w:rStyle w:val="VerbatimChar"/>
        </w:rPr>
        <w:t xml:space="preserve">[1] "Effect size (Cohen's d): 0.388"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"Power analysis results:"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[1] "Power analysis results:"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(sun_power)</w:t>
      </w:r>
    </w:p>
    <w:p>
      <w:pPr>
        <w:pStyle w:val="SourceCode"/>
      </w:pPr>
      <w:r>
        <w:br/>
      </w:r>
      <w:r>
        <w:rPr>
          <w:rStyle w:val="VerbatimChar"/>
        </w:rPr>
        <w:t xml:space="preserve">     Two-sample t test power calculation </w:t>
      </w:r>
      <w:r>
        <w:br/>
      </w:r>
      <w:r>
        <w:br/>
      </w:r>
      <w:r>
        <w:rPr>
          <w:rStyle w:val="VerbatimChar"/>
        </w:rPr>
        <w:t xml:space="preserve">              n = 8</w:t>
      </w:r>
      <w:r>
        <w:br/>
      </w:r>
      <w:r>
        <w:rPr>
          <w:rStyle w:val="VerbatimChar"/>
        </w:rPr>
        <w:t xml:space="preserve">          delta = 1</w:t>
      </w:r>
      <w:r>
        <w:br/>
      </w:r>
      <w:r>
        <w:rPr>
          <w:rStyle w:val="VerbatimChar"/>
        </w:rPr>
        <w:t xml:space="preserve">             sd = 2.575237</w:t>
      </w:r>
      <w:r>
        <w:br/>
      </w:r>
      <w:r>
        <w:rPr>
          <w:rStyle w:val="VerbatimChar"/>
        </w:rPr>
        <w:t xml:space="preserve">      sig.level = 0.05</w:t>
      </w:r>
      <w:r>
        <w:br/>
      </w:r>
      <w:r>
        <w:rPr>
          <w:rStyle w:val="VerbatimChar"/>
        </w:rPr>
        <w:t xml:space="preserve">          power = 0.1083557</w:t>
      </w:r>
      <w:r>
        <w:br/>
      </w:r>
      <w:r>
        <w:rPr>
          <w:rStyle w:val="VerbatimChar"/>
        </w:rPr>
        <w:t xml:space="preserve">    alternative = two.sided</w:t>
      </w:r>
      <w:r>
        <w:br/>
      </w:r>
      <w:r>
        <w:br/>
      </w:r>
      <w:r>
        <w:rPr>
          <w:rStyle w:val="VerbatimChar"/>
        </w:rPr>
        <w:t xml:space="preserve">NOTE: n is number in *each* group</w:t>
      </w:r>
    </w:p>
    <w:bookmarkEnd w:id="24"/>
    <w:bookmarkStart w:id="29" w:name="now-to-make-a-final-plot"/>
    <w:p>
      <w:pPr>
        <w:pStyle w:val="Heading1"/>
      </w:pPr>
      <w:r>
        <w:t xml:space="preserve">Now to make a final plot</w:t>
      </w:r>
    </w:p>
    <w:p>
      <w:pPr>
        <w:pStyle w:val="FirstParagraph"/>
      </w:pPr>
      <w:r>
        <w:t xml:space="preserve">Typically we will make a plot that has the mean and standard error on it</w:t>
      </w:r>
      <w:r>
        <w:t xml:space="preserve"> </w:t>
      </w:r>
      <w:r>
        <w:t xml:space="preserve">to represent the data</w:t>
      </w:r>
    </w:p>
    <w:bookmarkStart w:id="28" w:name="X49a0415b2aad73829837acffa09e5d9f9b2c137"/>
    <w:p>
      <w:pPr>
        <w:pStyle w:val="Heading2"/>
      </w:pPr>
      <w:r>
        <w:t xml:space="preserve">Your task is to make a more publication quality final plot</w:t>
      </w:r>
    </w:p>
    <w:p>
      <w:pPr>
        <w:pStyle w:val="SourceCode"/>
      </w:pPr>
      <w:r>
        <w:rPr>
          <w:rStyle w:val="NormalTok"/>
        </w:rPr>
        <w:t xml:space="preserve">pine_mean_se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(side, length_mm,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side))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fun.data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"mean_se"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pine_mean_se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06_class_activity_files/figure-docx/unnamed-chunk-3-1.jpe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0" w:name="now-make-a-new-theme"/>
    <w:p>
      <w:pPr>
        <w:pStyle w:val="Heading1"/>
      </w:pPr>
      <w:r>
        <w:t xml:space="preserve">Now make a new theme</w:t>
      </w:r>
    </w:p>
    <w:p>
      <w:pPr>
        <w:pStyle w:val="FirstParagraph"/>
      </w:pPr>
      <w:r>
        <w:t xml:space="preserve">This is how you can customize a plot with your own theme</w:t>
      </w:r>
    </w:p>
    <w:p>
      <w:pPr>
        <w:pStyle w:val="BodyText"/>
      </w:pPr>
      <w:r>
        <w:t xml:space="preserve">Run this block or ctrl/command + enter on the very start of the code as</w:t>
      </w:r>
      <w:r>
        <w:t xml:space="preserve"> </w:t>
      </w:r>
      <w:r>
        <w:t xml:space="preserve">running inside the function fails.</w:t>
      </w:r>
    </w:p>
    <w:p>
      <w:pPr>
        <w:pStyle w:val="SourceCode"/>
      </w:pPr>
      <w:r>
        <w:rPr>
          <w:rStyle w:val="CommentTok"/>
        </w:rPr>
        <w:t xml:space="preserve"># Load your custom theme -----</w:t>
      </w:r>
      <w:r>
        <w:br/>
      </w:r>
      <w:r>
        <w:rPr>
          <w:rStyle w:val="NormalTok"/>
        </w:rPr>
        <w:t xml:space="preserve">theme_class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base_size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base_family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"Sans"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{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REMOVE PLOT FILL AND GRIDS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panel.background=</w:t>
      </w:r>
      <w:r>
        <w:rPr>
          <w:rStyle w:val="FunctionTok"/>
        </w:rPr>
        <w:t xml:space="preserve">element_rect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"transparent"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"transparent"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plot.background=</w:t>
      </w:r>
      <w:r>
        <w:rPr>
          <w:rStyle w:val="FunctionTok"/>
        </w:rPr>
        <w:t xml:space="preserve">element_rect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fill=</w:t>
      </w:r>
      <w:r>
        <w:rPr>
          <w:rStyle w:val="StringTok"/>
        </w:rPr>
        <w:t xml:space="preserve">"transparent"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colour=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removes the grid lines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panel.grid.major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"blank"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panel.grid.minor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"blank"</w:t>
      </w:r>
      <w:r>
        <w:rPr>
          <w:rStyle w:val="NormalTok"/>
        </w:rPr>
        <w:t xml:space="preserve">),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X and Y LABELS APPEARANCE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), </w:t>
      </w:r>
      <w:r>
        <w:rPr>
          <w:rStyle w:val="CommentTok"/>
        </w:rPr>
        <w:t xml:space="preserve"># this is for the text on ticks and overrides all below if not set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axis.title.x=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size=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face=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 </w:t>
      </w:r>
      <w:r>
        <w:rPr>
          <w:rStyle w:val="CommentTok"/>
        </w:rPr>
        <w:t xml:space="preserve"># this is for the x title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axis.title.y=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size=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face=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 </w:t>
      </w:r>
      <w:r>
        <w:rPr>
          <w:rStyle w:val="CommentTok"/>
        </w:rPr>
        <w:t xml:space="preserve"># this is for the y title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size=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face=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angle=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vjust =</w:t>
      </w:r>
      <w:r>
        <w:rPr>
          <w:rStyle w:val="NormalTok"/>
        </w:rPr>
        <w:t xml:space="preserve"> 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hjust=</w:t>
      </w:r>
      <w:r>
        <w:rPr>
          <w:rStyle w:val="NormalTok"/>
        </w:rPr>
        <w:t xml:space="preserve">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), </w:t>
      </w:r>
      <w:r>
        <w:rPr>
          <w:rStyle w:val="CommentTok"/>
        </w:rPr>
        <w:t xml:space="preserve"># for X tick labels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axis.text.y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size=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face=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rPr>
          <w:rStyle w:val="CommentTok"/>
        </w:rPr>
        <w:t xml:space="preserve"># for Y tick labels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plot.title = element_text(hjust = 0.5, colour="black", size=22, face="bold"),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AXES LINES AND SIZE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axis.ticks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axis.line.x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"solid"</w:t>
      </w:r>
      <w:r>
        <w:rPr>
          <w:rStyle w:val="NormalTok"/>
        </w:rPr>
        <w:t xml:space="preserve"> 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axis.line.y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"solid"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LEGEND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LEGEND TEXT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legend.text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colour=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LEGEND TITLE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colour=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size=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face=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LEGEND POSITION AND JUSTIFICATION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legend.justification=c(0.1,1),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"right"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REMOVE BOX BEHIND LEGEND SYMBOLS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legend.key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element_rect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"transparent"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"transparent"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REMOVE LEGEND BOX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legend.background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element_rect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"transparent"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"transparent"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PLOT BOX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panel.border = element_rect(color = "black", fill = NA, size=2),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turn off an element element_blank()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panel.border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element_blank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vjust=</w:t>
      </w:r>
      <w:r>
        <w:rPr>
          <w:rStyle w:val="FloatTok"/>
        </w:rPr>
        <w:t xml:space="preserve">2.12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plot.caption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vjust=</w:t>
      </w:r>
      <w:r>
        <w:rPr>
          <w:rStyle w:val="FloatTok"/>
        </w:rPr>
        <w:t xml:space="preserve">1.12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}</w:t>
      </w:r>
    </w:p>
    <w:bookmarkEnd w:id="30"/>
    <w:bookmarkStart w:id="34" w:name="now-apply-your-theme-to-the-plot-above"/>
    <w:p>
      <w:pPr>
        <w:pStyle w:val="Heading1"/>
      </w:pPr>
      <w:r>
        <w:t xml:space="preserve">Now apply your theme to the plot above</w:t>
      </w:r>
    </w:p>
    <w:p>
      <w:pPr>
        <w:pStyle w:val="FirstParagraph"/>
      </w:pPr>
      <w:r>
        <w:t xml:space="preserve">We can add things to an existing plot as we go.. and it is not over</w:t>
      </w:r>
      <w:r>
        <w:t xml:space="preserve"> </w:t>
      </w:r>
      <w:r>
        <w:t xml:space="preserve">writing the plot as we are not using the</w:t>
      </w:r>
      <w:r>
        <w:t xml:space="preserve"> </w:t>
      </w:r>
      <w:r>
        <w:rPr>
          <w:rStyle w:val="VerbatimChar"/>
        </w:rPr>
        <w:t xml:space="preserve">&lt;-</w:t>
      </w:r>
    </w:p>
    <w:p>
      <w:pPr>
        <w:pStyle w:val="SourceCode"/>
      </w:pPr>
      <w:r>
        <w:rPr>
          <w:rStyle w:val="NormalTok"/>
        </w:rPr>
        <w:t xml:space="preserve">pine_mean_se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06_class_activity_files/figure-docx/unnamed-chunk-5-1.jpe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further-modifications"/>
    <w:p>
      <w:pPr>
        <w:pStyle w:val="Heading1"/>
      </w:pPr>
      <w:r>
        <w:t xml:space="preserve">Further modifications</w:t>
      </w:r>
    </w:p>
    <w:p>
      <w:pPr>
        <w:pStyle w:val="SourceCode"/>
      </w:pPr>
      <w:r>
        <w:rPr>
          <w:rStyle w:val="NormalTok"/>
        </w:rPr>
        <w:t xml:space="preserve">pine_mean_se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ps_df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(side, length_mm,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side))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fun.data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"mean_se"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"Side of Tree"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 Length (mm \u00B1 1 SE)"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theme_class</w:t>
      </w:r>
      <w:r>
        <w:rPr>
          <w:rStyle w:val="NormalTok"/>
        </w:rPr>
        <w:t xml:space="preserve">()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scale_color_manual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name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"Side of tree"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"shady"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"Shady Side"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"sunny"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"Sunny Side"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values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"shady"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"darkgreen"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 xml:space="preserve">"sunny"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"coral"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pine_mean_se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06_class_activity_files/figure-docx/unnamed-chunk-6-1.jpe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bookmarkEnd w:id="38"/>
    <w:bookmarkStart w:id="39" w:name="summary-and-conclusions"/>
    <w:p>
      <w:pPr>
        <w:pStyle w:val="Heading1"/>
      </w:pPr>
      <w:r>
        <w:rPr>
          <w:b/>
          <w:bCs/>
        </w:rPr>
        <w:t xml:space="preserve">Summary and Conclusions</w:t>
      </w:r>
    </w:p>
    <w:p>
      <w:pPr>
        <w:pStyle w:val="FirstParagraph"/>
      </w:pPr>
      <w:r>
        <w:t xml:space="preserve">In this activity, we’ve:</w:t>
      </w:r>
    </w:p>
    <w:p>
      <w:pPr>
        <w:pStyle w:val="Compact"/>
        <w:numPr>
          <w:ilvl w:val="0"/>
          <w:numId w:val="1007"/>
        </w:numPr>
      </w:pPr>
      <w:r>
        <w:t xml:space="preserve">Formulated hypotheses about pine needle length</w:t>
      </w:r>
    </w:p>
    <w:p>
      <w:pPr>
        <w:pStyle w:val="Compact"/>
        <w:numPr>
          <w:ilvl w:val="0"/>
          <w:numId w:val="1007"/>
        </w:numPr>
      </w:pPr>
      <w:r>
        <w:t xml:space="preserve">Tested assumptions for parametric tests</w:t>
      </w:r>
    </w:p>
    <w:p>
      <w:pPr>
        <w:pStyle w:val="Compact"/>
        <w:numPr>
          <w:ilvl w:val="0"/>
          <w:numId w:val="1007"/>
        </w:numPr>
      </w:pPr>
      <w:r>
        <w:t xml:space="preserve">Conducted a two-sample t-tests</w:t>
      </w:r>
    </w:p>
    <w:p>
      <w:pPr>
        <w:pStyle w:val="Compact"/>
        <w:numPr>
          <w:ilvl w:val="0"/>
          <w:numId w:val="1007"/>
        </w:numPr>
      </w:pPr>
      <w:r>
        <w:t xml:space="preserve">Visualized data using appropriate methods</w:t>
      </w:r>
    </w:p>
    <w:p>
      <w:pPr>
        <w:pStyle w:val="Compact"/>
        <w:numPr>
          <w:ilvl w:val="0"/>
          <w:numId w:val="1007"/>
        </w:numPr>
      </w:pPr>
      <w:r>
        <w:t xml:space="preserve">Learned how to interpret and report t-test results</w:t>
      </w:r>
    </w:p>
    <w:p>
      <w:pPr>
        <w:pStyle w:val="FirstParagraph"/>
      </w:pPr>
      <w:r>
        <w:rPr>
          <w:b/>
          <w:bCs/>
        </w:rPr>
        <w:t xml:space="preserve">Key takeaways:</w:t>
      </w:r>
    </w:p>
    <w:p>
      <w:pPr>
        <w:pStyle w:val="Compact"/>
        <w:numPr>
          <w:ilvl w:val="0"/>
          <w:numId w:val="1008"/>
        </w:numPr>
      </w:pPr>
      <w:r>
        <w:t xml:space="preserve">Always check assumptions before conducting tests</w:t>
      </w:r>
    </w:p>
    <w:p>
      <w:pPr>
        <w:pStyle w:val="Compact"/>
        <w:numPr>
          <w:ilvl w:val="0"/>
          <w:numId w:val="1008"/>
        </w:numPr>
      </w:pPr>
      <w:r>
        <w:t xml:space="preserve">Visualize your data to understand patterns</w:t>
      </w:r>
    </w:p>
    <w:p>
      <w:pPr>
        <w:pStyle w:val="Compact"/>
        <w:numPr>
          <w:ilvl w:val="0"/>
          <w:numId w:val="1008"/>
        </w:numPr>
      </w:pPr>
      <w:r>
        <w:t xml:space="preserve">Report results comprehensively</w:t>
      </w:r>
    </w:p>
    <w:p>
      <w:pPr>
        <w:pStyle w:val="Compact"/>
        <w:numPr>
          <w:ilvl w:val="0"/>
          <w:numId w:val="1008"/>
        </w:numPr>
      </w:pPr>
      <w:r>
        <w:t xml:space="preserve">Consider alternatives when assumptions are violated</w:t>
      </w:r>
    </w:p>
    <w:bookmarkEnd w:id="39"/>
    <w:bookmarkStart w:id="40" w:name="reflection-questions"/>
    <w:p>
      <w:pPr>
        <w:pStyle w:val="Heading1"/>
      </w:pPr>
      <w:r>
        <w:t xml:space="preserve">Reflection Questions</w:t>
      </w:r>
    </w:p>
    <w:p>
      <w:pPr>
        <w:pStyle w:val="FirstParagraph"/>
      </w:pPr>
      <w:r>
        <w:t xml:space="preserve">After completing the activities, discuss these questions with your</w:t>
      </w:r>
      <w:r>
        <w:t xml:space="preserve"> </w:t>
      </w:r>
      <w:r>
        <w:t xml:space="preserve">group:</w:t>
      </w:r>
    </w:p>
    <w:p>
      <w:pPr>
        <w:pStyle w:val="Compact"/>
        <w:numPr>
          <w:ilvl w:val="0"/>
          <w:numId w:val="1009"/>
        </w:numPr>
      </w:pPr>
      <w:r>
        <w:t xml:space="preserve">How does sample size affect our confidence in estimating the</w:t>
      </w:r>
      <w:r>
        <w:t xml:space="preserve"> </w:t>
      </w:r>
      <w:r>
        <w:t xml:space="preserve">population mean?</w:t>
      </w:r>
    </w:p>
    <w:p>
      <w:pPr>
        <w:pStyle w:val="Compact"/>
        <w:numPr>
          <w:ilvl w:val="0"/>
          <w:numId w:val="1009"/>
        </w:numPr>
      </w:pPr>
      <w:r>
        <w:t xml:space="preserve">Why is the t-distribution more appropriate than the normal</w:t>
      </w:r>
      <w:r>
        <w:t xml:space="preserve"> </w:t>
      </w:r>
      <w:r>
        <w:t xml:space="preserve">distribution when working with small samples?</w:t>
      </w:r>
    </w:p>
    <w:p>
      <w:pPr>
        <w:pStyle w:val="Compact"/>
        <w:numPr>
          <w:ilvl w:val="0"/>
          <w:numId w:val="1009"/>
        </w:numPr>
      </w:pPr>
      <w:r>
        <w:t xml:space="preserve">When comparing two populations, what can we learn from looking at</w:t>
      </w:r>
      <w:r>
        <w:t xml:space="preserve"> </w:t>
      </w:r>
      <w:r>
        <w:t xml:space="preserve">confidence intervals versus performing a t-test?</w:t>
      </w:r>
    </w:p>
    <w:p>
      <w:pPr>
        <w:pStyle w:val="Compact"/>
        <w:numPr>
          <w:ilvl w:val="0"/>
          <w:numId w:val="1009"/>
        </w:numPr>
      </w:pPr>
      <w:r>
        <w:t xml:space="preserve">How would you explain the concept of statistical significance to</w:t>
      </w:r>
      <w:r>
        <w:t xml:space="preserve"> </w:t>
      </w:r>
      <w:r>
        <w:t xml:space="preserve">someone who has never taken a statistics course?</w:t>
      </w:r>
    </w:p>
    <w:p>
      <w:pPr>
        <w:pStyle w:val="Compact"/>
        <w:numPr>
          <w:ilvl w:val="0"/>
          <w:numId w:val="1009"/>
        </w:numPr>
      </w:pPr>
      <w:r>
        <w:t xml:space="preserve">What do we do if assumptions FAIL!!!</w:t>
      </w:r>
    </w:p>
    <w:bookmarkEnd w:id="40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image" Id="rId25" Target="media/rId25.jpg" /><Relationship Type="http://schemas.openxmlformats.org/officeDocument/2006/relationships/image" Id="rId31" Target="media/rId31.jpg" /><Relationship Type="http://schemas.openxmlformats.org/officeDocument/2006/relationships/image" Id="rId35" Target="media/rId35.jpg" /><Relationship Type="http://schemas.openxmlformats.org/officeDocument/2006/relationships/image" Id="rId14" Target="media/rId14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06_Class_Activity</dc:title>
  <dc:creator>Bill Perry</dc:creator>
  <cp:keywords/>
  <dcterms:created xsi:type="dcterms:W3CDTF">2026-05-07T02:57:47Z</dcterms:created>
  <dcterms:modified xsi:type="dcterms:W3CDTF">2026-05-07T02:57:47Z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