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Activity: Nested ANOVA</w:t>
      </w:r>
    </w:p>
    <w:p>
      <w:pPr>
        <w:pStyle w:val="Subtitle"/>
      </w:pPr>
      <w:r>
        <w:t xml:space="preserve">Nested designs</w:t>
      </w:r>
    </w:p>
    <w:p>
      <w:pPr>
        <w:pStyle w:val="Author"/>
      </w:pPr>
      <w:r>
        <w:t xml:space="preserve">Bill Perry</w:t>
      </w:r>
    </w:p>
    <w:bookmarkStart w:id="10" w:name="worksheet-nested-anova"/>
    <w:p>
      <w:pPr>
        <w:pStyle w:val="Heading1"/>
      </w:pPr>
      <w:r>
        <w:t xml:space="preserve">Worksheet: Nested ANOVA</w:t>
      </w:r>
    </w:p>
    <w:p>
      <w:pPr>
        <w:pStyle w:val="Heading2"/>
      </w:pPr>
      <w:bookmarkStart w:id="9" w:name="how-to-use-this-worksheet"/>
      <w:r>
        <w:t xml:space="preserve">How to use this worksheet</w:t>
      </w:r>
      <w:bookmarkEnd w:id="9"/>
    </w:p>
    <w:p>
      <w:pPr>
        <w:pStyle w:val="BlockText"/>
      </w:pPr>
      <w:r>
        <w:t xml:space="preserve">Work through each part in order, at your own pace. Type every line of code yourself into a</w:t>
      </w:r>
      <w:r>
        <w:t xml:space="preserve"> </w:t>
      </w:r>
      <w:r>
        <w:rPr>
          <w:b/>
          <w:bCs/>
        </w:rPr>
        <w:t xml:space="preserve">plain R script</w:t>
      </w:r>
      <w:r>
        <w:t xml:space="preserve"> </w:t>
      </w:r>
      <w:r>
        <w:t xml:space="preserve">— do not copy-paste. Blocks marked</w:t>
      </w:r>
      <w:r>
        <w:t xml:space="preserve"> </w:t>
      </w:r>
      <w:r>
        <w:rPr>
          <w:b/>
          <w:bCs/>
        </w:rPr>
        <w:t xml:space="preserve">▶ Run this</w:t>
      </w:r>
      <w:r>
        <w:t xml:space="preserve"> </w:t>
      </w:r>
      <w:r>
        <w:t xml:space="preserve">are code you should type and execute. Blocks marked</w:t>
      </w:r>
      <w:r>
        <w:t xml:space="preserve"> </w:t>
      </w:r>
      <w:r>
        <w:rPr>
          <w:b/>
          <w:bCs/>
        </w:rPr>
        <w:t xml:space="preserve">✏️ Your turn</w:t>
      </w:r>
      <w:r>
        <w:t xml:space="preserve"> </w:t>
      </w:r>
      <w:r>
        <w:t xml:space="preserve">ask you to write, modify, or answer something. Boxes marked</w:t>
      </w:r>
      <w:r>
        <w:t xml:space="preserve"> </w:t>
      </w:r>
      <w:r>
        <w:rPr>
          <w:b/>
          <w:bCs/>
        </w:rPr>
        <w:t xml:space="preserve">🚀 If you finish early</w:t>
      </w:r>
      <w:r>
        <w:t xml:space="preserve"> </w:t>
      </w:r>
      <w:r>
        <w:t xml:space="preserve">are optional bonus material that goes a bit further than what we covered in lecture.</w:t>
      </w:r>
    </w:p>
    <w:p>
      <w:pPr>
        <w:pStyle w:val="BlockText"/>
      </w:pPr>
      <w:r>
        <w:t xml:space="preserve">This worksheet uses the sea urchin grazing / algae cover dataset from lecture, where</w:t>
      </w:r>
      <w:r>
        <w:t xml:space="preserve"> </w:t>
      </w:r>
      <w:r>
        <w:rPr>
          <w:rStyle w:val="VerbatimChar"/>
        </w:rPr>
        <w:t xml:space="preserve">patch</w:t>
      </w:r>
      <w:r>
        <w:t xml:space="preserve"> </w:t>
      </w:r>
      <w:r>
        <w:t xml:space="preserve">is nested within</w:t>
      </w:r>
      <w:r>
        <w:t xml:space="preserve"> </w:t>
      </w:r>
      <w:r>
        <w:rPr>
          <w:rStyle w:val="VerbatimChar"/>
        </w:rPr>
        <w:t xml:space="preserve">treat</w:t>
      </w:r>
      <w:r>
        <w:t xml:space="preserve"> </w:t>
      </w:r>
      <w:r>
        <w:t xml:space="preserve">(each patch received only one urchin-density treatment). Next class, the Linear Mixed Models activity revisits this exact same dataset with a different (and more flexible) modeling approach — this worksheet stays entirely with the traditional method.</w:t>
      </w:r>
    </w:p>
    <w:p>
      <w:r>
        <w:pict>
          <v:rect style="width:0;height:1.5pt" o:hralign="center" o:hrstd="t" o:hr="t"/>
        </w:pict>
      </w:r>
    </w:p>
    <w:bookmarkEnd w:id="10"/>
    <w:bookmarkStart w:id="11" w:name="part-1-setup-and-data"/>
    <w:p>
      <w:pPr>
        <w:pStyle w:val="Heading1"/>
      </w:pPr>
      <w:r>
        <w:t xml:space="preserve">Part 1 · Setup and Data</w:t>
      </w:r>
    </w:p>
    <w:p>
      <w:pPr>
        <w:pStyle w:val="FirstParagraph"/>
      </w:pPr>
      <w:r>
        <w:rPr>
          <w:b/>
          <w:bCs/>
        </w:rPr>
        <w:t xml:space="preserve">▶ Run this in your Script: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(janitor)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(afex)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(emmeans)       </w:t>
      </w:r>
      <w:r>
        <w:rPr>
          <w:rStyle w:val="CommentTok"/>
        </w:rPr>
        <w:t xml:space="preserve"># For estimated marginal means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br/>
      </w:r>
      <w:r>
        <w:rPr>
          <w:rStyle w:val="FunctionTok"/>
        </w:rPr>
        <w:t xml:space="preserve">options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scipen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999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options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contrasts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"contr.treatment"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"contr.poly"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NormalTok"/>
        </w:rPr>
        <w:t xml:space="preserve">u_df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"data/andrew.csv"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clean_names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u_df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u_df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treat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case_when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treat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"removal"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treat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"control"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"high"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treat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"dens_33"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"low"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treat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"dens_66"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"medium"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"other"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treat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factor</w:t>
      </w:r>
      <w:r>
        <w:rPr>
          <w:rStyle w:val="NormalTok"/>
        </w:rPr>
        <w:t xml:space="preserve">(treat,</w:t>
      </w:r>
      <w:r>
        <w:br/>
      </w:r>
      <w:r>
        <w:rPr>
          <w:rStyle w:val="NormalTok"/>
        </w:rPr>
        <w:t xml:space="preserve">                        </w:t>
      </w:r>
      <w:r>
        <w:rPr>
          <w:rStyle w:val="AttributeTok"/>
        </w:rPr>
        <w:t xml:space="preserve">levels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"low"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"medium"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"high"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            </w:t>
      </w:r>
      <w:r>
        <w:rPr>
          <w:rStyle w:val="AttributeTok"/>
        </w:rPr>
        <w:t xml:space="preserve">labels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"low"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"medium"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"high"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     </w:t>
      </w:r>
      <w:r>
        <w:rPr>
          <w:rStyle w:val="AttributeTok"/>
        </w:rPr>
        <w:t xml:space="preserve">patch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as_factor</w:t>
      </w:r>
      <w:r>
        <w:rPr>
          <w:rStyle w:val="NormalTok"/>
        </w:rPr>
        <w:t xml:space="preserve">(patch))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(u_df)</w:t>
      </w:r>
      <w:r>
        <w:br/>
      </w:r>
      <w:r>
        <w:rPr>
          <w:rStyle w:val="FunctionTok"/>
        </w:rPr>
        <w:t xml:space="preserve">levels</w:t>
      </w:r>
      <w:r>
        <w:rPr>
          <w:rStyle w:val="NormalTok"/>
        </w:rPr>
        <w:t xml:space="preserve">(u_df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treat)</w:t>
      </w:r>
    </w:p>
    <w:p>
      <w:pPr>
        <w:pStyle w:val="FirstParagraph"/>
      </w:pPr>
      <w:r>
        <w:rPr>
          <w:rStyle w:val="VerbatimChar"/>
        </w:rPr>
        <w:t xml:space="preserve">u_df</w:t>
      </w:r>
      <w:r>
        <w:t xml:space="preserve"> </w:t>
      </w:r>
      <w:r>
        <w:t xml:space="preserve">contains:</w:t>
      </w:r>
      <w:r>
        <w:t xml:space="preserve"> </w:t>
      </w:r>
      <w:r>
        <w:rPr>
          <w:rStyle w:val="VerbatimChar"/>
        </w:rPr>
        <w:t xml:space="preserve">patch</w:t>
      </w:r>
      <w:r>
        <w:t xml:space="preserve"> </w:t>
      </w:r>
      <w:r>
        <w:t xml:space="preserve">(random patches 1–16 where treatments were applied),</w:t>
      </w:r>
      <w:r>
        <w:t xml:space="preserve"> </w:t>
      </w:r>
      <w:r>
        <w:rPr>
          <w:rStyle w:val="VerbatimChar"/>
        </w:rPr>
        <w:t xml:space="preserve">treat</w:t>
      </w:r>
      <w:r>
        <w:t xml:space="preserve"> </w:t>
      </w:r>
      <w:r>
        <w:t xml:space="preserve">(urchin density treatment — none, low, medium, high),</w:t>
      </w:r>
      <w:r>
        <w:t xml:space="preserve"> </w:t>
      </w:r>
      <w:r>
        <w:rPr>
          <w:rStyle w:val="VerbatimChar"/>
        </w:rPr>
        <w:t xml:space="preserve">quad</w:t>
      </w:r>
      <w:r>
        <w:t xml:space="preserve"> </w:t>
      </w:r>
      <w:r>
        <w:t xml:space="preserve">(replicate quadrats within each patch:treatment combination),</w:t>
      </w:r>
      <w:r>
        <w:t xml:space="preserve"> </w:t>
      </w:r>
      <w:r>
        <w:rPr>
          <w:rStyle w:val="VerbatimChar"/>
        </w:rPr>
        <w:t xml:space="preserve">algae</w:t>
      </w:r>
      <w:r>
        <w:t xml:space="preserve"> </w:t>
      </w:r>
      <w:r>
        <w:t xml:space="preserve">(percentage cover of filamentous algae — the response variable).</w:t>
      </w:r>
    </w:p>
    <w:p>
      <w:pPr>
        <w:pStyle w:val="BodyText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summary statistics and a first plot:</w:t>
      </w:r>
    </w:p>
    <w:p>
      <w:pPr>
        <w:pStyle w:val="SourceCode"/>
      </w:pPr>
      <w:r>
        <w:rPr>
          <w:rStyle w:val="NormalTok"/>
        </w:rPr>
        <w:t xml:space="preserve">summary_stats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u_df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(treat)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(algae)),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(algae,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(algae,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sd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(algae,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(algae,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'drop'</w:t>
      </w:r>
      <w:r>
        <w:br/>
      </w:r>
      <w:r>
        <w:rPr>
          <w:rStyle w:val="NormalTok"/>
        </w:rPr>
        <w:t xml:space="preserve">  )</w:t>
      </w:r>
      <w:r>
        <w:br/>
      </w:r>
      <w:r>
        <w:rPr>
          <w:rStyle w:val="NormalTok"/>
        </w:rPr>
        <w:t xml:space="preserve">summary_stats</w:t>
      </w:r>
      <w:r>
        <w:br/>
      </w:r>
      <w:r>
        <w:br/>
      </w:r>
      <w:r>
        <w:rPr>
          <w:rStyle w:val="NormalTok"/>
        </w:rPr>
        <w:t xml:space="preserve">dodge_position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position_dodge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u_df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(treat, algae,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patch))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dodge_position)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fun.data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"mean_se"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"errorbar"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dodge_position)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How many patches are nested within each treatment?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r>
        <w:pict>
          <v:rect style="width:0;height:1.5pt" o:hralign="center" o:hrstd="t" o:hr="t"/>
        </w:pict>
      </w:r>
    </w:p>
    <w:bookmarkEnd w:id="11"/>
    <w:bookmarkStart w:id="12" w:name="X9bbbe4555cee06c058287cb791d76a6f03abc97"/>
    <w:p>
      <w:pPr>
        <w:pStyle w:val="Heading1"/>
      </w:pPr>
      <w:r>
        <w:t xml:space="preserve">Part 2 · Fitting the Nested Model — Base R and afex</w:t>
      </w:r>
    </w:p>
    <w:p>
      <w:pPr>
        <w:pStyle w:val="FirstParagraph"/>
      </w:pPr>
      <w:r>
        <w:t xml:space="preserve">Since</w:t>
      </w:r>
      <w:r>
        <w:t xml:space="preserve"> </w:t>
      </w:r>
      <w:r>
        <w:rPr>
          <w:rStyle w:val="VerbatimChar"/>
        </w:rPr>
        <w:t xml:space="preserve">patch</w:t>
      </w:r>
      <w:r>
        <w:t xml:space="preserve"> </w:t>
      </w:r>
      <w:r>
        <w:t xml:space="preserve">is nested within</w:t>
      </w:r>
      <w:r>
        <w:t xml:space="preserve"> </w:t>
      </w:r>
      <w:r>
        <w:rPr>
          <w:rStyle w:val="VerbatimChar"/>
        </w:rPr>
        <w:t xml:space="preserve">treat</w:t>
      </w:r>
      <w:r>
        <w:t xml:space="preserve">, we need the correct error term — the traditional</w:t>
      </w:r>
      <w:r>
        <w:t xml:space="preserve"> </w:t>
      </w:r>
      <w:r>
        <w:rPr>
          <w:rStyle w:val="VerbatimChar"/>
        </w:rPr>
        <w:t xml:space="preserve">aov()</w:t>
      </w:r>
      <w:r>
        <w:t xml:space="preserve"> </w:t>
      </w:r>
      <w:r>
        <w:t xml:space="preserve">approach lets us specify this directly.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This gives you the correct F-test using PATCH within TREAT as error term</w:t>
      </w:r>
      <w:r>
        <w:br/>
      </w:r>
      <w:r>
        <w:rPr>
          <w:rStyle w:val="NormalTok"/>
        </w:rPr>
        <w:t xml:space="preserve">nested_model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aov</w:t>
      </w:r>
      <w:r>
        <w:rPr>
          <w:rStyle w:val="NormalTok"/>
        </w:rPr>
        <w:t xml:space="preserve">(algae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treat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</w:t>
      </w:r>
      <w:r>
        <w:rPr>
          <w:rStyle w:val="NormalTok"/>
        </w:rPr>
        <w:t xml:space="preserve">(treat</w:t>
      </w:r>
      <w:r>
        <w:rPr>
          <w:rStyle w:val="SpecialCharTok"/>
        </w:rPr>
        <w:t xml:space="preserve">:</w:t>
      </w:r>
      <w:r>
        <w:rPr>
          <w:rStyle w:val="NormalTok"/>
        </w:rPr>
        <w:t xml:space="preserve">patch),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u_df)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(nested_model)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the</w:t>
      </w:r>
      <w:r>
        <w:t xml:space="preserve"> </w:t>
      </w:r>
      <w:r>
        <w:rPr>
          <w:rStyle w:val="VerbatimChar"/>
        </w:rPr>
        <w:t xml:space="preserve">afex</w:t>
      </w:r>
      <w:r>
        <w:t xml:space="preserve"> </w:t>
      </w:r>
      <w:r>
        <w:t xml:space="preserve">package, recommended for unbalanced designs:</w:t>
      </w:r>
    </w:p>
    <w:p>
      <w:pPr>
        <w:pStyle w:val="SourceCode"/>
      </w:pPr>
      <w:r>
        <w:rPr>
          <w:rStyle w:val="NormalTok"/>
        </w:rPr>
        <w:t xml:space="preserve">model_afx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aov_car</w:t>
      </w:r>
      <w:r>
        <w:rPr>
          <w:rStyle w:val="NormalTok"/>
        </w:rPr>
        <w:t xml:space="preserve">(algae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treat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Error</w:t>
      </w:r>
      <w:r>
        <w:rPr>
          <w:rStyle w:val="NormalTok"/>
        </w:rPr>
        <w:t xml:space="preserve">(patch),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u_df)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(model_afx)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</w:t>
      </w:r>
      <w:r>
        <w:t xml:space="preserve"> </w:t>
      </w:r>
      <w:r>
        <w:rPr>
          <w:rStyle w:val="VerbatimChar"/>
        </w:rPr>
        <w:t xml:space="preserve">nested_model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model_afx</w:t>
      </w:r>
      <w:r>
        <w:t xml:space="preserve"> </w:t>
      </w:r>
      <w:r>
        <w:t xml:space="preserve">agree on whether the treatment effect is significant?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r>
        <w:pict>
          <v:rect style="width:0;height:1.5pt" o:hralign="center" o:hrstd="t" o:hr="t"/>
        </w:pict>
      </w:r>
    </w:p>
    <w:bookmarkEnd w:id="12"/>
    <w:bookmarkStart w:id="13" w:name="part-3-post-hoc-comparisons"/>
    <w:p>
      <w:pPr>
        <w:pStyle w:val="Heading1"/>
      </w:pPr>
      <w:r>
        <w:t xml:space="preserve">Part 3 · Post-Hoc Comparisons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emm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emmeans</w:t>
      </w:r>
      <w:r>
        <w:rPr>
          <w:rStyle w:val="NormalTok"/>
        </w:rPr>
        <w:t xml:space="preserve">(nested_model,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treat)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(emm)</w:t>
      </w:r>
      <w:r>
        <w:br/>
      </w:r>
      <w:r>
        <w:br/>
      </w:r>
      <w:r>
        <w:rPr>
          <w:rStyle w:val="NormalTok"/>
        </w:rPr>
        <w:t xml:space="preserve">pairs_result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pairs</w:t>
      </w:r>
      <w:r>
        <w:rPr>
          <w:rStyle w:val="NormalTok"/>
        </w:rPr>
        <w:t xml:space="preserve">(emm, </w:t>
      </w:r>
      <w:r>
        <w:rPr>
          <w:rStyle w:val="AttributeTok"/>
        </w:rPr>
        <w:t xml:space="preserve">adjust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"sidak"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pairs_result</w:t>
      </w:r>
      <w:r>
        <w:br/>
      </w:r>
      <w:r>
        <w:br/>
      </w:r>
      <w:r>
        <w:rPr>
          <w:rStyle w:val="NormalTok"/>
        </w:rPr>
        <w:t xml:space="preserve">cld_result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multcomp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cld</w:t>
      </w:r>
      <w:r>
        <w:rPr>
          <w:rStyle w:val="NormalTok"/>
        </w:rPr>
        <w:t xml:space="preserve">(emm,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Letters =</w:t>
      </w:r>
      <w:r>
        <w:rPr>
          <w:rStyle w:val="NormalTok"/>
        </w:rPr>
        <w:t xml:space="preserve"> letters)</w:t>
      </w:r>
      <w:r>
        <w:br/>
      </w:r>
      <w:r>
        <w:rPr>
          <w:rStyle w:val="NormalTok"/>
        </w:rPr>
        <w:t xml:space="preserve">cld_result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Mean algae cover for Control (1.30%) looks much lower than the reduced-density treatments (66%: 21.55%, 33%: 19.00%, Removed: 39.20%). Based on your compact letter display, are any of those differences actually statistically significant at α = 0.05?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r>
        <w:pict>
          <v:rect style="width:0;height:1.5pt" o:hralign="center" o:hrstd="t" o:hr="t"/>
        </w:pict>
      </w:r>
    </w:p>
    <w:bookmarkEnd w:id="13"/>
    <w:bookmarkStart w:id="17" w:name="part-4-visualization-and-reporting"/>
    <w:p>
      <w:pPr>
        <w:pStyle w:val="Heading1"/>
      </w:pPr>
      <w:r>
        <w:t xml:space="preserve">Part 4 · Visualization and Reporting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a publication-style boxplot: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(u_df,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treat,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algae,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treat))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scale_fill_viridis_d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option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end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"Effect of Urchin Density on Filamentous Algae Cover"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"Urchin Density Treatment"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"Filamentous Algae Cover (%)"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caption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"Boxplots showing the distribution of algal cover across urchin density treatments."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plot.title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axis.title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plot.caption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"italic"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a mean ± SE plot: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(summary_stats,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treat,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mean, </w:t>
      </w:r>
      <w:r>
        <w:rPr>
          <w:rStyle w:val="AttributeTok"/>
        </w:rPr>
        <w:t xml:space="preserve">group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shape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"white"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geom_errorbar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ymin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se, </w:t>
      </w:r>
      <w:r>
        <w:rPr>
          <w:rStyle w:val="AttributeTok"/>
        </w:rPr>
        <w:t xml:space="preserve">ymax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se),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Algae Cover by Urchin Density Treatment"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"Urchin Density Treatment"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Filamentous Algae Cover (%)"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caption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"Mean (+/- SE) percentage cover of filamentous algae across urchin density treatments."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plot.title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axis.title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plot.caption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"italic"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Scientific interpretation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This nested ANOVA reveals substantial spatial heterogeneity in algae cover, with significant variation among patches within each treatment. The substantial patch-to-patch variability shown in Part 2’s ANOVA table is exactly why</w:t>
            </w:r>
            <w:r>
              <w:t xml:space="preserve"> </w:t>
            </w:r>
            <w:r>
              <w:rPr>
                <w:rStyle w:val="VerbatimChar"/>
              </w:rPr>
              <w:t xml:space="preserve">patch</w:t>
            </w:r>
            <w:r>
              <w:t xml:space="preserve"> </w:t>
            </w:r>
            <w:r>
              <w:t xml:space="preserve">needed to be modeled explicitly, rather than being pooled into the residual — a good reminder that pseudoreplication doesn’t just bias your F-test, it hides real biological variation.</w:t>
            </w:r>
          </w:p>
          <w:p/>
        </w:tc>
      </w:tr>
    </w:tbl>
    <w:p>
      <w:pPr>
        <w:pStyle w:val="BodyText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Write a 2–3 sentence results paragraph for this analysis, using your own F-statistic, df, and p-value from Part 2.</w:t>
      </w:r>
    </w:p>
    <w:p>
      <w:pPr>
        <w:pStyle w:val="SourceCode"/>
      </w:pPr>
      <w:r>
        <w:rPr>
          <w:rStyle w:val="VerbatimChar"/>
        </w:rPr>
        <w:t xml:space="preserve">________________________________________________________</w:t>
      </w:r>
      <w:r>
        <w:br/>
      </w:r>
      <w:r>
        <w:rPr>
          <w:rStyle w:val="VerbatimChar"/>
        </w:rPr>
        <w:t xml:space="preserve">________________________________________________________</w:t>
      </w:r>
    </w:p>
    <w:p>
      <w:r>
        <w:pict>
          <v:rect style="width:0;height:1.5pt" o:hralign="center" o:hrstd="t" o:hr="t"/>
        </w:pict>
      </w:r>
    </w:p>
    <w:bookmarkEnd w:id="17"/>
    <w:bookmarkStart w:id="20" w:name="review-and-checkpoint"/>
    <w:p>
      <w:pPr>
        <w:pStyle w:val="Heading1"/>
      </w:pPr>
      <w:r>
        <w:t xml:space="preserve">Review and checkpoint</w:t>
      </w:r>
    </w:p>
    <w:p>
      <w:pPr>
        <w:pStyle w:val="FirstParagraph"/>
      </w:pPr>
      <w:r>
        <w:t xml:space="preserve">At this point you can:</w:t>
      </w:r>
    </w:p>
    <w:p>
      <w:pPr>
        <w:pStyle w:val="Compact"/>
        <w:numPr>
          <w:ilvl w:val="0"/>
          <w:numId w:val="1001"/>
        </w:numPr>
      </w:pPr>
      <w:r>
        <w:t xml:space="preserve">Explain why</w:t>
      </w:r>
      <w:r>
        <w:t xml:space="preserve"> </w:t>
      </w:r>
      <w:r>
        <w:rPr>
          <w:rStyle w:val="VerbatimChar"/>
        </w:rPr>
        <w:t xml:space="preserve">patch</w:t>
      </w:r>
      <w:r>
        <w:t xml:space="preserve"> </w:t>
      </w:r>
      <w:r>
        <w:t xml:space="preserve">nested in</w:t>
      </w:r>
      <w:r>
        <w:t xml:space="preserve"> </w:t>
      </w:r>
      <w:r>
        <w:rPr>
          <w:rStyle w:val="VerbatimChar"/>
        </w:rPr>
        <w:t xml:space="preserve">treat</w:t>
      </w:r>
      <w:r>
        <w:t xml:space="preserve"> </w:t>
      </w:r>
      <w:r>
        <w:t xml:space="preserve">cannot be analyzed as a simple factorial design</w:t>
      </w:r>
    </w:p>
    <w:p>
      <w:pPr>
        <w:pStyle w:val="Compact"/>
        <w:numPr>
          <w:ilvl w:val="0"/>
          <w:numId w:val="1002"/>
        </w:numPr>
      </w:pPr>
      <w:r>
        <w:t xml:space="preserve">Fit a nested ANOVA with</w:t>
      </w:r>
      <w:r>
        <w:t xml:space="preserve"> </w:t>
      </w:r>
      <w:r>
        <w:rPr>
          <w:rStyle w:val="VerbatimChar"/>
        </w:rPr>
        <w:t xml:space="preserve">aov(..., Error(...))</w:t>
      </w:r>
      <w:r>
        <w:t xml:space="preserve"> </w:t>
      </w:r>
      <w:r>
        <w:t xml:space="preserve">and with</w:t>
      </w:r>
      <w:r>
        <w:t xml:space="preserve"> </w:t>
      </w:r>
      <w:r>
        <w:rPr>
          <w:rStyle w:val="VerbatimChar"/>
        </w:rPr>
        <w:t xml:space="preserve">afex::aov_car()</w:t>
      </w:r>
    </w:p>
    <w:p>
      <w:pPr>
        <w:pStyle w:val="Compact"/>
        <w:numPr>
          <w:ilvl w:val="0"/>
          <w:numId w:val="1003"/>
        </w:numPr>
      </w:pPr>
      <w:r>
        <w:t xml:space="preserve">Compute EMMs and post-hoc comparisons for a nested design</w:t>
      </w:r>
    </w:p>
    <w:p>
      <w:pPr>
        <w:pStyle w:val="Compact"/>
        <w:numPr>
          <w:ilvl w:val="0"/>
          <w:numId w:val="1004"/>
        </w:numPr>
      </w:pPr>
      <w:r>
        <w:t xml:space="preserve">Write a properly formatted nested-ANOVA results sentence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📤 What to turn in before next class</w:t>
            </w:r>
          </w:p>
          <w:p>
            <w:pPr>
              <w:pStyle w:val="BodyText"/>
            </w:pPr>
            <w:r>
              <w:t xml:space="preserve">Upload both of these to the course management system: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Your code — the</w:t>
            </w:r>
            <w:r>
              <w:t xml:space="preserve"> </w:t>
            </w:r>
            <w:r>
              <w:rPr>
                <w:rStyle w:val="VerbatimChar"/>
              </w:rPr>
              <w:t xml:space="preserve">scripts/</w:t>
            </w:r>
            <w:r>
              <w:t xml:space="preserve"> </w:t>
            </w:r>
            <w:r>
              <w:t xml:space="preserve">folder (or just</w:t>
            </w:r>
            <w:r>
              <w:t xml:space="preserve"> </w:t>
            </w:r>
            <w:r>
              <w:rPr>
                <w:rStyle w:val="VerbatimChar"/>
              </w:rPr>
              <w:t xml:space="preserve">14_nested_anova.R</w:t>
            </w:r>
            <w:r>
              <w:t xml:space="preserve">)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This worksheet, with your written answers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0"/>
    <w:bookmarkStart w:id="21" w:name="getting-unstuck"/>
    <w:p>
      <w:pPr>
        <w:pStyle w:val="Heading1"/>
      </w:pPr>
      <w:r>
        <w:t xml:space="preserve">Getting unstuck</w:t>
      </w:r>
    </w:p>
    <w:p>
      <w:pPr>
        <w:pStyle w:val="FirstParagraph"/>
      </w:pPr>
      <w:r>
        <w:t xml:space="preserve">When code breaks — and it will, that is normal: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Read the error message out loud.</w:t>
      </w:r>
      <w:r>
        <w:t xml:space="preserve"> </w:t>
      </w:r>
      <w:r>
        <w:t xml:space="preserve">R usually names the line and the problem.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Check the usual suspects:</w:t>
      </w:r>
      <w:r>
        <w:t xml:space="preserve"> </w:t>
      </w:r>
      <w:r>
        <w:t xml:space="preserve">did you run</w:t>
      </w:r>
      <w:r>
        <w:t xml:space="preserve"> </w:t>
      </w:r>
      <w:r>
        <w:rPr>
          <w:rStyle w:val="VerbatimChar"/>
        </w:rPr>
        <w:t xml:space="preserve">library(janitor)</w:t>
      </w:r>
      <w:r>
        <w:t xml:space="preserve">,</w:t>
      </w:r>
      <w:r>
        <w:t xml:space="preserve"> </w:t>
      </w:r>
      <w:r>
        <w:rPr>
          <w:rStyle w:val="VerbatimChar"/>
        </w:rPr>
        <w:t xml:space="preserve">library(afex)</w:t>
      </w:r>
      <w:r>
        <w:t xml:space="preserve">,</w:t>
      </w:r>
      <w:r>
        <w:t xml:space="preserve"> </w:t>
      </w:r>
      <w:r>
        <w:rPr>
          <w:rStyle w:val="VerbatimChar"/>
        </w:rPr>
        <w:t xml:space="preserve">library(emmeans)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library(tidyverse)</w:t>
      </w:r>
      <w:r>
        <w:t xml:space="preserve">? Spelling? A missing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 </w:t>
      </w:r>
      <w:r>
        <w:t xml:space="preserve">at the</w:t>
      </w:r>
      <w:r>
        <w:t xml:space="preserve"> </w:t>
      </w:r>
      <w:r>
        <w:rPr>
          <w:i/>
          <w:iCs/>
        </w:rPr>
        <w:t xml:space="preserve">start</w:t>
      </w:r>
      <w:r>
        <w:t xml:space="preserve"> </w:t>
      </w:r>
      <w:r>
        <w:t xml:space="preserve">of a line?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?function_name</w:t>
      </w:r>
      <w:r>
        <w:t xml:space="preserve"> </w:t>
      </w:r>
      <w:r>
        <w:t xml:space="preserve">opens the built-in help page.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Bring the exact error</w:t>
      </w:r>
      <w:r>
        <w:t xml:space="preserve"> </w:t>
      </w:r>
      <w:r>
        <w:t xml:space="preserve">(copy-paste it) to class or office hours.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Every working scientist googles error messages daily. Getting stuck is not failing — it is the job.</w:t>
      </w:r>
    </w:p>
    <w:p>
      <w:r>
        <w:pict>
          <v:rect style="width:0;height:1.5pt" o:hralign="center" o:hrstd="t" o:hr="t"/>
        </w:pict>
      </w:r>
    </w:p>
    <w:bookmarkEnd w:id="21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4" Target="media/rId1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Activity: Nested ANOVA</dc:title>
  <dc:creator>Bill Perry</dc:creator>
  <dc:description>Hands-on activity: nested ANOVA the traditional way (aov with an Error term, afex) and post-hoc comparisons on the sea urchin grazing / algae cover dataset.</dc:description>
  <cp:keywords/>
  <dcterms:created xsi:type="dcterms:W3CDTF">2026-09-03T18:48:42Z</dcterms:created>
  <dcterms:modified xsi:type="dcterms:W3CDTF">2026-09-03T18:48:42Z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efault">
    <vt:lpwstr>True</vt:lpwstr>
  </property>
  <property fmtid="{D5CDD505-2E9C-101B-9397-08002B2CF9AE}" pid="6" name="editor">
    <vt:lpwstr>visual</vt:lpwstr>
  </property>
  <property fmtid="{D5CDD505-2E9C-101B-9397-08002B2CF9AE}" pid="7" name="execute">
    <vt:lpwstr/>
  </property>
  <property fmtid="{D5CDD505-2E9C-101B-9397-08002B2CF9AE}" pid="8" name="format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order">
    <vt:lpwstr>14</vt:lpwstr>
  </property>
  <property fmtid="{D5CDD505-2E9C-101B-9397-08002B2CF9AE}" pid="15" name="resources">
    <vt:lpwstr/>
  </property>
  <property fmtid="{D5CDD505-2E9C-101B-9397-08002B2CF9AE}" pid="16" name="subtitle">
    <vt:lpwstr>Nested designs</vt:lpwstr>
  </property>
  <property fmtid="{D5CDD505-2E9C-101B-9397-08002B2CF9AE}" pid="17" name="toc-title">
    <vt:lpwstr>Table of contents</vt:lpwstr>
  </property>
  <property fmtid="{D5CDD505-2E9C-101B-9397-08002B2CF9AE}" pid="18" name="week">
    <vt:lpwstr>9</vt:lpwstr>
  </property>
</Properties>
</file>