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10 — ANCOVA</w:t>
      </w:r>
    </w:p>
    <w:p>
      <w:pPr>
        <w:pStyle w:val="Subtitle"/>
      </w:pPr>
      <w:r>
        <w:t xml:space="preserve">Analysis of covariance</w:t>
      </w:r>
    </w:p>
    <w:p>
      <w:pPr>
        <w:pStyle w:val="Author"/>
      </w:pPr>
      <w:r>
        <w:t xml:space="preserve">Bill Perry</w:t>
      </w:r>
    </w:p>
    <w:p>
      <w:pPr>
        <w:pStyle w:val="FirstParagraph"/>
      </w:pPr>
      <w:hyperlink r:id="rId9">
        <w:r>
          <w:rPr>
            <w:rStyle w:val="Hyperlink"/>
          </w:rPr>
          <w:t xml:space="preserve">📥 Cricket chirp data</w:t>
        </w:r>
      </w:hyperlink>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 name="Picture"/>
                  <a:graphic>
                    <a:graphicData uri="http://schemas.openxmlformats.org/drawingml/2006/picture">
                      <pic:pic>
                        <pic:nvPicPr>
                          <pic:cNvPr descr="/Applications/Positron.app/Contents/Resources/app/quarto/share/formats/docx/note.png" id="12"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 Where these data come from</w:t>
            </w:r>
          </w:p>
        </w:tc>
      </w:tr>
      <w:tr>
        <w:trPr>
          <w:cantSplit/>
        </w:trPr>
        <w:tc>
          <w:tcPr>
            <w:tcMar>
              <w:top w:w="108" w:type="dxa"/>
              <w:bottom w:w="108" w:type="dxa"/>
            </w:tcMar>
          </w:tcPr>
          <w:p>
            <w:pPr>
              <w:pStyle w:val="BodyText"/>
            </w:pPr>
            <w:pPr>
              <w:spacing w:before="16"/>
            </w:pPr>
            <w:r>
              <w:rPr>
                <w:b/>
                <w:bCs/>
              </w:rPr>
              <w:t xml:space="preserve">Original study:</w:t>
            </w:r>
            <w:r>
              <w:t xml:space="preserve"> </w:t>
            </w:r>
            <w:r>
              <w:t xml:space="preserve">Walker, T.J. (1962). Factors responsible for intraspecific variation in the calling songs of crickets.</w:t>
            </w:r>
            <w:r>
              <w:t xml:space="preserve"> </w:t>
            </w:r>
            <w:r>
              <w:rPr>
                <w:i/>
                <w:iCs/>
              </w:rPr>
              <w:t xml:space="preserve">Evolution</w:t>
            </w:r>
            <w:r>
              <w:t xml:space="preserve"> </w:t>
            </w:r>
            <w:r>
              <w:t xml:space="preserve">16: 407–428.</w:t>
            </w:r>
          </w:p>
          <w:p>
            <w:pPr>
              <w:pStyle w:val="BodyText"/>
            </w:pPr>
            <w:r>
              <w:t xml:space="preserve">Chirp rate against temperature in two tree crickets,</w:t>
            </w:r>
            <w:r>
              <w:t xml:space="preserve"> </w:t>
            </w:r>
            <w:r>
              <w:rPr>
                <w:i/>
                <w:iCs/>
              </w:rPr>
              <w:t xml:space="preserve">Oecanthus exclamationis</w:t>
            </w:r>
            <w:r>
              <w:t xml:space="preserve"> </w:t>
            </w:r>
            <w:r>
              <w:t xml:space="preserve">and</w:t>
            </w:r>
            <w:r>
              <w:t xml:space="preserve"> </w:t>
            </w:r>
            <w:r>
              <w:rPr>
                <w:i/>
                <w:iCs/>
              </w:rPr>
              <w:t xml:space="preserve">O. niveus</w:t>
            </w:r>
            <w:r>
              <w:t xml:space="preserve"> </w:t>
            </w:r>
            <w:r>
              <w:t xml:space="preserve">— the textbook ANCOVA example (it also appears in McDonald’s</w:t>
            </w:r>
            <w:r>
              <w:t xml:space="preserve"> </w:t>
            </w:r>
            <w:r>
              <w:rPr>
                <w:i/>
                <w:iCs/>
              </w:rPr>
              <w:t xml:space="preserve">Handbook of Biological Statistics</w:t>
            </w:r>
            <w:r>
              <w:t xml:space="preserve">).</w:t>
            </w:r>
            <w:r>
              <w:t xml:space="preserve"> </w:t>
            </w:r>
            <w:r>
              <w:rPr>
                <w:b/>
                <w:bCs/>
              </w:rPr>
              <w:t xml:space="preserve">Not from W&amp;S or Gotelli</w:t>
            </w:r>
            <w:r>
              <w:t xml:space="preserve">, so there is no assigned chapter to look up.</w:t>
            </w:r>
          </w:p>
          <w:p>
            <w:pPr>
              <w:pStyle w:val="BodyText"/>
            </w:pPr>
            <w:pPr>
              <w:spacing w:after="16"/>
            </w:pPr>
            <w:r>
              <w:rPr>
                <w:b/>
                <w:bCs/>
              </w:rPr>
              <w:t xml:space="preserve">Same data as the ANCOVA activity</w:t>
            </w:r>
            <w:r>
              <w:t xml:space="preserve">, Part 2 — you have met it in class, and here you take it the whole way.</w:t>
            </w:r>
          </w:p>
          <w:p/>
        </w:tc>
      </w:tr>
    </w:tbl>
    <w:p>
      <w:pPr>
        <w:pStyle w:val="SourceCode"/>
      </w:pPr>
      <w:r>
        <w:rPr>
          <w:rStyle w:val="CommentTok"/>
        </w:rPr>
        <w:t xml:space="preserve"># Load required packages</w:t>
      </w:r>
      <w:r>
        <w:br/>
      </w:r>
      <w:r>
        <w:rPr>
          <w:rStyle w:val="FunctionTok"/>
        </w:rPr>
        <w:t xml:space="preserve">library</w:t>
      </w:r>
      <w:r>
        <w:rPr>
          <w:rStyle w:val="NormalTok"/>
        </w:rPr>
        <w:t xml:space="preserve">(skimr)</w:t>
      </w:r>
      <w:r>
        <w:br/>
      </w:r>
      <w:r>
        <w:br/>
      </w:r>
      <w:r>
        <w:rPr>
          <w:rStyle w:val="FunctionTok"/>
        </w:rPr>
        <w:t xml:space="preserve">library</w:t>
      </w:r>
      <w:r>
        <w:rPr>
          <w:rStyle w:val="NormalTok"/>
        </w:rPr>
        <w:t xml:space="preserve">(janitor)      </w:t>
      </w:r>
      <w:r>
        <w:rPr>
          <w:rStyle w:val="CommentTok"/>
        </w:rPr>
        <w:t xml:space="preserve"># For cleaning variable names</w:t>
      </w:r>
      <w:r>
        <w:br/>
      </w:r>
      <w:r>
        <w:rPr>
          <w:rStyle w:val="FunctionTok"/>
        </w:rPr>
        <w:t xml:space="preserve">library</w:t>
      </w:r>
      <w:r>
        <w:rPr>
          <w:rStyle w:val="NormalTok"/>
        </w:rPr>
        <w:t xml:space="preserve">(broom)        </w:t>
      </w:r>
      <w:r>
        <w:rPr>
          <w:rStyle w:val="CommentTok"/>
        </w:rPr>
        <w:t xml:space="preserve"># For tidy statistical output</w:t>
      </w:r>
      <w:r>
        <w:br/>
      </w:r>
      <w:r>
        <w:rPr>
          <w:rStyle w:val="FunctionTok"/>
        </w:rPr>
        <w:t xml:space="preserve">library</w:t>
      </w:r>
      <w:r>
        <w:rPr>
          <w:rStyle w:val="NormalTok"/>
        </w:rPr>
        <w:t xml:space="preserve">(car)          </w:t>
      </w:r>
      <w:r>
        <w:rPr>
          <w:rStyle w:val="CommentTok"/>
        </w:rPr>
        <w:t xml:space="preserve"># For regression diagnostics and ANCOVA</w:t>
      </w:r>
      <w:r>
        <w:br/>
      </w:r>
      <w:r>
        <w:rPr>
          <w:rStyle w:val="FunctionTok"/>
        </w:rPr>
        <w:t xml:space="preserve">library</w:t>
      </w:r>
      <w:r>
        <w:rPr>
          <w:rStyle w:val="NormalTok"/>
        </w:rPr>
        <w:t xml:space="preserve">(emmeans)      </w:t>
      </w:r>
      <w:r>
        <w:rPr>
          <w:rStyle w:val="CommentTok"/>
        </w:rPr>
        <w:t xml:space="preserve"># For estimated marginal means</w:t>
      </w:r>
      <w:r>
        <w:br/>
      </w:r>
      <w:r>
        <w:rPr>
          <w:rStyle w:val="FunctionTok"/>
        </w:rPr>
        <w:t xml:space="preserve">library</w:t>
      </w:r>
      <w:r>
        <w:rPr>
          <w:rStyle w:val="NormalTok"/>
        </w:rPr>
        <w:t xml:space="preserve">(patchwork)    </w:t>
      </w:r>
      <w:r>
        <w:rPr>
          <w:rStyle w:val="CommentTok"/>
        </w:rPr>
        <w:t xml:space="preserve"># For combining plots</w:t>
      </w:r>
      <w:r>
        <w:br/>
      </w:r>
      <w:r>
        <w:rPr>
          <w:rStyle w:val="FunctionTok"/>
        </w:rPr>
        <w:t xml:space="preserve">library</w:t>
      </w:r>
      <w:r>
        <w:rPr>
          <w:rStyle w:val="NormalTok"/>
        </w:rPr>
        <w:t xml:space="preserve">(tidyverse)    </w:t>
      </w:r>
      <w:r>
        <w:rPr>
          <w:rStyle w:val="CommentTok"/>
        </w:rPr>
        <w:t xml:space="preserve"># For data manipulation and visualization</w:t>
      </w:r>
      <w:r>
        <w:br/>
      </w:r>
      <w:r>
        <w:br/>
      </w:r>
      <w:r>
        <w:rPr>
          <w:rStyle w:val="CommentTok"/>
        </w:rPr>
        <w:t xml:space="preserve"># Set ggplot theme</w:t>
      </w:r>
      <w:r>
        <w:br/>
      </w:r>
      <w:r>
        <w:rPr>
          <w:rStyle w:val="FunctionTok"/>
        </w:rPr>
        <w:t xml:space="preserve">theme_set</w:t>
      </w:r>
      <w:r>
        <w:rPr>
          <w:rStyle w:val="NormalTok"/>
        </w:rPr>
        <w:t xml:space="preserve">(</w:t>
      </w:r>
      <w:r>
        <w:rPr>
          <w:rStyle w:val="FunctionTok"/>
        </w:rPr>
        <w:t xml:space="preserve">theme_bw</w:t>
      </w:r>
      <w:r>
        <w:rPr>
          <w:rStyle w:val="NormalTok"/>
        </w:rPr>
        <w:t xml:space="preserve">())</w:t>
      </w:r>
    </w:p>
    <w:bookmarkStart w:id="17" w:name="assignment-overview"/>
    <w:p>
      <w:pPr>
        <w:pStyle w:val="Heading1"/>
      </w:pPr>
      <w:r>
        <w:t xml:space="preserve">Assignment Overview</w:t>
      </w:r>
    </w:p>
    <w:p>
      <w:pPr>
        <w:pStyle w:val="FirstParagraph"/>
      </w:pPr>
      <w:r>
        <w:t xml:space="preserve">This homework assignment focuses on Analysis of Covariance (ANCOVA) to examine the relationship between temperature and cricket chirp rate across two different cricket species. ANCOVA allows us to test whether the relationship between temperature and chirp rate differs between species while controlling for temperature as a covariate.</w:t>
      </w:r>
    </w:p>
    <w:bookmarkStart w:id="13" w:name="learning-objectives"/>
    <w:p>
      <w:pPr>
        <w:pStyle w:val="Heading2"/>
      </w:pPr>
      <w:r>
        <w:t xml:space="preserve">Learning Objectives</w:t>
      </w:r>
    </w:p>
    <w:p>
      <w:pPr>
        <w:pStyle w:val="FirstParagraph"/>
      </w:pPr>
      <w:r>
        <w:t xml:space="preserve">By completing this assignment, you will be able to:</w:t>
      </w:r>
    </w:p>
    <w:p>
      <w:pPr>
        <w:pStyle w:val="Compact"/>
        <w:numPr>
          <w:ilvl w:val="0"/>
          <w:numId w:val="1001"/>
        </w:numPr>
      </w:pPr>
      <w:r>
        <w:rPr>
          <w:b/>
          <w:bCs/>
        </w:rPr>
        <w:t xml:space="preserve">Understand ANCOVA concepts and applications</w:t>
      </w:r>
    </w:p>
    <w:p>
      <w:pPr>
        <w:pStyle w:val="Compact"/>
        <w:numPr>
          <w:ilvl w:val="0"/>
          <w:numId w:val="1001"/>
        </w:numPr>
      </w:pPr>
      <w:r>
        <w:rPr>
          <w:b/>
          <w:bCs/>
        </w:rPr>
        <w:t xml:space="preserve">Perform and interpret ANCOVA analysis</w:t>
      </w:r>
    </w:p>
    <w:p>
      <w:pPr>
        <w:pStyle w:val="Compact"/>
        <w:numPr>
          <w:ilvl w:val="0"/>
          <w:numId w:val="1001"/>
        </w:numPr>
      </w:pPr>
      <w:r>
        <w:rPr>
          <w:b/>
          <w:bCs/>
        </w:rPr>
        <w:t xml:space="preserve">Test statistical assumptions for ANCOVA</w:t>
      </w:r>
    </w:p>
    <w:p>
      <w:pPr>
        <w:pStyle w:val="Compact"/>
        <w:numPr>
          <w:ilvl w:val="0"/>
          <w:numId w:val="1001"/>
        </w:numPr>
      </w:pPr>
      <w:r>
        <w:rPr>
          <w:b/>
          <w:bCs/>
        </w:rPr>
        <w:t xml:space="preserve">Compare slopes and intercepts between groups</w:t>
      </w:r>
    </w:p>
    <w:p>
      <w:pPr>
        <w:pStyle w:val="Compact"/>
        <w:numPr>
          <w:ilvl w:val="0"/>
          <w:numId w:val="1001"/>
        </w:numPr>
      </w:pPr>
      <w:r>
        <w:rPr>
          <w:b/>
          <w:bCs/>
        </w:rPr>
        <w:t xml:space="preserve">Create publication-quality figures for ANCOVA results</w:t>
      </w:r>
    </w:p>
    <w:p>
      <w:pPr>
        <w:pStyle w:val="Compact"/>
        <w:numPr>
          <w:ilvl w:val="0"/>
          <w:numId w:val="1001"/>
        </w:numPr>
      </w:pPr>
      <w:r>
        <w:rPr>
          <w:b/>
          <w:bCs/>
        </w:rPr>
        <w:t xml:space="preserve">Write scientific methods and results sections</w:t>
      </w:r>
    </w:p>
    <w:bookmarkEnd w:id="13"/>
    <w:bookmarkStart w:id="16" w:name="data-description"/>
    <w:p>
      <w:pPr>
        <w:pStyle w:val="Heading2"/>
      </w:pPr>
      <w:r>
        <w:t xml:space="preserve">Data Description</w:t>
      </w:r>
    </w:p>
    <w:p>
      <w:pPr>
        <w:pStyle w:val="FirstParagraph"/>
      </w:pPr>
      <w:r>
        <w:t xml:space="preserve">The dataset</w:t>
      </w:r>
      <w:r>
        <w:t xml:space="preserve"> </w:t>
      </w:r>
      <w:r>
        <w:rPr>
          <w:rStyle w:val="VerbatimChar"/>
        </w:rPr>
        <w:t xml:space="preserve">cricket_chirp_rate.csv</w:t>
      </w:r>
      <w:r>
        <w:t xml:space="preserve"> </w:t>
      </w:r>
      <w:r>
        <w:t xml:space="preserve">contains chirp rate measurements from two cricket species at different temperatures:</w:t>
      </w:r>
    </w:p>
    <w:p>
      <w:pPr>
        <w:pStyle w:val="Compact"/>
        <w:numPr>
          <w:ilvl w:val="0"/>
          <w:numId w:val="1002"/>
        </w:numPr>
      </w:pPr>
      <w:r>
        <w:rPr>
          <w:rStyle w:val="VerbatimChar"/>
        </w:rPr>
        <w:t xml:space="preserve">species</w:t>
      </w:r>
      <w:r>
        <w:t xml:space="preserve">: Cricket species (ex =</w:t>
      </w:r>
      <w:r>
        <w:t xml:space="preserve"> </w:t>
      </w:r>
      <w:r>
        <w:rPr>
          <w:i/>
          <w:iCs/>
        </w:rPr>
        <w:t xml:space="preserve">Oecanthus exclamationis</w:t>
      </w:r>
      <w:r>
        <w:t xml:space="preserve">, niv =</w:t>
      </w:r>
      <w:r>
        <w:t xml:space="preserve"> </w:t>
      </w:r>
      <w:r>
        <w:rPr>
          <w:i/>
          <w:iCs/>
        </w:rPr>
        <w:t xml:space="preserve">Oecanthus niveus</w:t>
      </w:r>
      <w:r>
        <w:t xml:space="preserve">)</w:t>
      </w:r>
    </w:p>
    <w:p>
      <w:pPr>
        <w:pStyle w:val="Compact"/>
        <w:numPr>
          <w:ilvl w:val="0"/>
          <w:numId w:val="1002"/>
        </w:numPr>
      </w:pPr>
      <w:r>
        <w:rPr>
          <w:rStyle w:val="VerbatimChar"/>
        </w:rPr>
        <w:t xml:space="preserve">temp</w:t>
      </w:r>
      <w:r>
        <w:t xml:space="preserve">: Temperature (°C)</w:t>
      </w:r>
    </w:p>
    <w:p>
      <w:pPr>
        <w:pStyle w:val="Compact"/>
        <w:numPr>
          <w:ilvl w:val="0"/>
          <w:numId w:val="1002"/>
        </w:numPr>
      </w:pPr>
      <w:r>
        <w:rPr>
          <w:rStyle w:val="VerbatimChar"/>
        </w:rPr>
        <w:t xml:space="preserve">pulse</w:t>
      </w:r>
      <w:r>
        <w:t xml:space="preserve">: Chirp rate (chirps per second)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Positron.app/Contents/Resources/app/quarto/share/formats/docx/note.png" id="15"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 Background</w:t>
            </w:r>
          </w:p>
        </w:tc>
      </w:tr>
      <w:tr>
        <w:trPr>
          <w:cantSplit/>
        </w:trPr>
        <w:tc>
          <w:tcPr>
            <w:tcMar>
              <w:top w:w="108" w:type="dxa"/>
              <w:bottom w:w="108" w:type="dxa"/>
            </w:tcMar>
          </w:tcPr>
          <w:p>
            <w:pPr>
              <w:pStyle w:val="BodyText"/>
            </w:pPr>
            <w:pPr>
              <w:spacing w:before="16" w:after="16"/>
            </w:pPr>
            <w:r>
              <w:t xml:space="preserve">Cricket chirp rate is known to be temperature-dependent, following a near-linear relationship. Different cricket species may have different thermal sensitivities, leading to different slopes or intercepts in the temperature-chirp rate relationship.</w:t>
            </w:r>
          </w:p>
          <w:p/>
        </w:tc>
      </w:tr>
    </w:tbl>
    <w:p>
      <w:r>
        <w:pict>
          <v:rect style="width:0;height:1.5pt" o:hralign="center" o:hrstd="t" o:hr="t"/>
        </w:pict>
      </w:r>
    </w:p>
    <w:bookmarkEnd w:id="16"/>
    <w:bookmarkEnd w:id="17"/>
    <w:bookmarkStart w:id="19" w:name="Xb5c26540919a9e66eb225d5c867f50f8bef77d5"/>
    <w:p>
      <w:pPr>
        <w:pStyle w:val="Heading1"/>
      </w:pPr>
      <w:r>
        <w:t xml:space="preserve">Part 1: Data Loading and Initial Exploration</w:t>
      </w:r>
    </w:p>
    <w:bookmarkStart w:id="18" w:name="load-and-clean-the-data"/>
    <w:p>
      <w:pPr>
        <w:pStyle w:val="Heading2"/>
      </w:pPr>
      <w:r>
        <w:t xml:space="preserve">1.1 Load and Clean the Data</w:t>
      </w:r>
    </w:p>
    <w:p>
      <w:pPr>
        <w:pStyle w:val="SourceCode"/>
      </w:pPr>
      <w:r>
        <w:rPr>
          <w:rStyle w:val="CommentTok"/>
        </w:rPr>
        <w:t xml:space="preserve"># Load the cricket data</w:t>
      </w:r>
    </w:p>
    <w:p>
      <w:pPr>
        <w:pStyle w:val="SourceCode"/>
      </w:pPr>
      <w:r>
        <w:rPr>
          <w:rStyle w:val="CommentTok"/>
        </w:rPr>
        <w:t xml:space="preserve"># # Convert species to factor with meaningful labels</w:t>
      </w:r>
      <w:r>
        <w:br/>
      </w:r>
      <w:r>
        <w:rPr>
          <w:rStyle w:val="CommentTok"/>
        </w:rPr>
        <w:t xml:space="preserve"># cr_df &lt;- cr_df %&gt;%</w:t>
      </w:r>
      <w:r>
        <w:br/>
      </w:r>
      <w:r>
        <w:rPr>
          <w:rStyle w:val="CommentTok"/>
        </w:rPr>
        <w:t xml:space="preserve">#   mutate(</w:t>
      </w:r>
      <w:r>
        <w:br/>
      </w:r>
      <w:r>
        <w:rPr>
          <w:rStyle w:val="CommentTok"/>
        </w:rPr>
        <w:t xml:space="preserve">#     species = factor(species, </w:t>
      </w:r>
      <w:r>
        <w:br/>
      </w:r>
      <w:r>
        <w:rPr>
          <w:rStyle w:val="CommentTok"/>
        </w:rPr>
        <w:t xml:space="preserve">#                     levels = c("O. exclamationis", "O. niveus"))</w:t>
      </w:r>
      <w:r>
        <w:br/>
      </w:r>
      <w:r>
        <w:rPr>
          <w:rStyle w:val="CommentTok"/>
        </w:rPr>
        <w:t xml:space="preserve">#       )</w:t>
      </w:r>
      <w:r>
        <w:br/>
      </w:r>
      <w:r>
        <w:rPr>
          <w:rStyle w:val="CommentTok"/>
        </w:rPr>
        <w:t xml:space="preserve"># </w:t>
      </w:r>
      <w:r>
        <w:br/>
      </w:r>
      <w:r>
        <w:rPr>
          <w:rStyle w:val="CommentTok"/>
        </w:rPr>
        <w:t xml:space="preserve"># # Check the cleaned data</w:t>
      </w:r>
      <w:r>
        <w:br/>
      </w:r>
      <w:r>
        <w:rPr>
          <w:rStyle w:val="CommentTok"/>
        </w:rPr>
        <w:t xml:space="preserve"># cr_df</w:t>
      </w:r>
    </w:p>
    <w:p>
      <w:r>
        <w:pict>
          <v:rect style="width:0;height:1.5pt" o:hralign="center" o:hrstd="t" o:hr="t"/>
        </w:pict>
      </w:r>
    </w:p>
    <w:bookmarkEnd w:id="18"/>
    <w:bookmarkEnd w:id="19"/>
    <w:bookmarkStart w:id="24" w:name="part-2-statistical-model-setup"/>
    <w:p>
      <w:pPr>
        <w:pStyle w:val="Heading1"/>
      </w:pPr>
      <w:r>
        <w:t xml:space="preserve">Part 2: Statistical Model Setup</w:t>
      </w:r>
    </w:p>
    <w:bookmarkStart w:id="23" w:name="ancova-model-statement"/>
    <w:p>
      <w:pPr>
        <w:pStyle w:val="Heading2"/>
      </w:pPr>
      <w:r>
        <w:t xml:space="preserve">2.1 ANCOVA Model Statement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Applications/Positron.app/Contents/Resources/app/quarto/share/formats/docx/important.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Model Specification</w:t>
            </w:r>
          </w:p>
        </w:tc>
      </w:tr>
      <w:tr>
        <w:trPr>
          <w:cantSplit/>
        </w:trPr>
        <w:tc>
          <w:tcPr>
            <w:tcMar>
              <w:top w:w="108" w:type="dxa"/>
              <w:bottom w:w="108" w:type="dxa"/>
            </w:tcMar>
          </w:tcPr>
          <w:p>
            <w:pPr>
              <w:pStyle w:val="BodyText"/>
            </w:pPr>
            <w:pPr>
              <w:spacing w:before="16"/>
            </w:pPr>
            <w:r>
              <w:rPr>
                <w:b/>
                <w:bCs/>
              </w:rPr>
              <w:t xml:space="preserve">Type of Analysis:</w:t>
            </w:r>
            <w:r>
              <w:t xml:space="preserve"> </w:t>
            </w:r>
            <w:r>
              <w:t xml:space="preserve">Analysis of Covariance (ANCOVA)</w:t>
            </w:r>
          </w:p>
          <w:p>
            <w:pPr>
              <w:pStyle w:val="BodyText"/>
            </w:pPr>
            <w:r>
              <w:rPr>
                <w:b/>
                <w:bCs/>
              </w:rPr>
              <w:t xml:space="preserve">Model Equation:</w:t>
            </w:r>
            <w:r>
              <w:t xml:space="preserve"> </w:t>
            </w:r>
            <w:r>
              <w:t xml:space="preserve">pulse_rate = β₀ + β₁(temperature) + β₂(species) + β₃(temperature × species) + ε</w:t>
            </w:r>
          </w:p>
          <w:p>
            <w:pPr>
              <w:pStyle w:val="BodyText"/>
            </w:pPr>
            <w:r>
              <w:t xml:space="preserve">Where: - pulse_rate = chirp rate (response variable) - β₀ = intercept for reference species - β₁ = slope for temperature effect in reference species - β₂ = difference in intercept between species - β₃ = difference in slope between species (interaction term) - ε = random error term</w:t>
            </w:r>
          </w:p>
          <w:p>
            <w:pPr>
              <w:pStyle w:val="BodyText"/>
            </w:pPr>
            <w:r>
              <w:rPr>
                <w:b/>
                <w:bCs/>
              </w:rPr>
              <w:t xml:space="preserve">Hypotheses Being Tested:</w:t>
            </w:r>
          </w:p>
          <w:p>
            <w:pPr>
              <w:pStyle w:val="Compact"/>
              <w:numPr>
                <w:ilvl w:val="0"/>
                <w:numId w:val="1003"/>
              </w:numPr>
            </w:pPr>
            <w:r>
              <w:rPr>
                <w:b/>
                <w:bCs/>
              </w:rPr>
              <w:t xml:space="preserve">Main effect of temperature:</w:t>
            </w:r>
            <w:r>
              <w:t xml:space="preserve"> </w:t>
            </w:r>
            <w:r>
              <w:t xml:space="preserve">H₀: β₁ = 0 vs H₁: β₁ ≠ 0</w:t>
            </w:r>
          </w:p>
          <w:p>
            <w:pPr>
              <w:pStyle w:val="Compact"/>
              <w:numPr>
                <w:ilvl w:val="0"/>
                <w:numId w:val="1003"/>
              </w:numPr>
            </w:pPr>
            <w:r>
              <w:rPr>
                <w:b/>
                <w:bCs/>
              </w:rPr>
              <w:t xml:space="preserve">Main effect of species:</w:t>
            </w:r>
            <w:r>
              <w:t xml:space="preserve"> </w:t>
            </w:r>
            <w:r>
              <w:t xml:space="preserve">H₀: β₂ = 0 vs H₁: β₂ ≠ 0</w:t>
            </w:r>
            <w:r>
              <w:br/>
            </w:r>
          </w:p>
          <w:p>
            <w:pPr>
              <w:pStyle w:val="Compact"/>
              <w:numPr>
                <w:ilvl w:val="0"/>
                <w:numId w:val="1003"/>
              </w:numPr>
            </w:pPr>
            <w:r>
              <w:rPr>
                <w:b/>
                <w:bCs/>
              </w:rPr>
              <w:t xml:space="preserve">Interaction effect:</w:t>
            </w:r>
            <w:r>
              <w:t xml:space="preserve"> </w:t>
            </w:r>
            <w:r>
              <w:t xml:space="preserve">H₀: β₃ = 0 vs H₁: β₃ ≠ 0</w:t>
            </w:r>
          </w:p>
          <w:p>
            <w:pPr>
              <w:pStyle w:val="FirstParagraph"/>
            </w:pPr>
            <w:pPr>
              <w:spacing w:after="16"/>
            </w:pPr>
            <w:r>
              <w:rPr>
                <w:b/>
                <w:bCs/>
              </w:rPr>
              <w:t xml:space="preserve">ANCOVA Assumptions:</w:t>
            </w:r>
            <w:r>
              <w:t xml:space="preserve"> </w:t>
            </w:r>
            <w:r>
              <w:t xml:space="preserve">1. Independence of observations 2. Normality of residuals 3. Homogeneity of variance (homoscedasticity) 4. Linear relationship between covariate and response 5. Homogeneity of regression slopes (if no interaction)</w:t>
            </w:r>
          </w:p>
          <w:p/>
        </w:tc>
      </w:tr>
    </w:tbl>
    <w:p>
      <w:r>
        <w:pict>
          <v:rect style="width:0;height:1.5pt" o:hralign="center" o:hrstd="t" o:hr="t"/>
        </w:pict>
      </w:r>
    </w:p>
    <w:bookmarkEnd w:id="23"/>
    <w:bookmarkEnd w:id="24"/>
    <w:bookmarkStart w:id="27" w:name="X8edf270272100a85ef8060f545312b9aaaf0067"/>
    <w:p>
      <w:pPr>
        <w:pStyle w:val="Heading1"/>
      </w:pPr>
      <w:r>
        <w:t xml:space="preserve">Part 3: Descriptive Statistics and Exploratory Analysis</w:t>
      </w:r>
    </w:p>
    <w:bookmarkStart w:id="25" w:name="summary-statistics-by-group"/>
    <w:p>
      <w:pPr>
        <w:pStyle w:val="Heading2"/>
      </w:pPr>
      <w:r>
        <w:t xml:space="preserve">3.1 Summary Statistics by Group</w:t>
      </w:r>
    </w:p>
    <w:p>
      <w:pPr>
        <w:pStyle w:val="SourceCode"/>
      </w:pPr>
      <w:r>
        <w:rPr>
          <w:rStyle w:val="CommentTok"/>
        </w:rPr>
        <w:t xml:space="preserve"># # Calculate summary statistics by species</w:t>
      </w:r>
      <w:r>
        <w:br/>
      </w:r>
      <w:r>
        <w:rPr>
          <w:rStyle w:val="CommentTok"/>
        </w:rPr>
        <w:t xml:space="preserve"># cr_df %&gt;%</w:t>
      </w:r>
      <w:r>
        <w:br/>
      </w:r>
      <w:r>
        <w:rPr>
          <w:rStyle w:val="CommentTok"/>
        </w:rPr>
        <w:t xml:space="preserve">#   group_by(species) %&gt;%</w:t>
      </w:r>
      <w:r>
        <w:br/>
      </w:r>
      <w:r>
        <w:rPr>
          <w:rStyle w:val="CommentTok"/>
        </w:rPr>
        <w:t xml:space="preserve">#  skim()</w:t>
      </w:r>
    </w:p>
    <w:bookmarkEnd w:id="25"/>
    <w:bookmarkStart w:id="26" w:name="exploratory-data-visualization"/>
    <w:p>
      <w:pPr>
        <w:pStyle w:val="Heading2"/>
      </w:pPr>
      <w:r>
        <w:t xml:space="preserve">3.2 Exploratory Data Visualization</w:t>
      </w:r>
    </w:p>
    <w:p>
      <w:pPr>
        <w:pStyle w:val="SourceCode"/>
      </w:pPr>
      <w:r>
        <w:rPr>
          <w:rStyle w:val="CommentTok"/>
        </w:rPr>
        <w:t xml:space="preserve"># Create histograms for temperature by species</w:t>
      </w:r>
      <w:r>
        <w:br/>
      </w:r>
      <w:r>
        <w:rPr>
          <w:rStyle w:val="NormalTok"/>
        </w:rPr>
        <w:t xml:space="preserve">t</w:t>
      </w:r>
    </w:p>
    <w:p>
      <w:pPr>
        <w:pStyle w:val="SourceCode"/>
      </w:pPr>
      <w:r>
        <w:rPr>
          <w:rStyle w:val="VerbatimChar"/>
        </w:rPr>
        <w:t xml:space="preserve">function (x) </w:t>
      </w:r>
      <w:r>
        <w:br/>
      </w:r>
      <w:r>
        <w:rPr>
          <w:rStyle w:val="VerbatimChar"/>
        </w:rPr>
        <w:t xml:space="preserve">UseMethod("t")</w:t>
      </w:r>
      <w:r>
        <w:br/>
      </w:r>
      <w:r>
        <w:rPr>
          <w:rStyle w:val="VerbatimChar"/>
        </w:rPr>
        <w:t xml:space="preserve">&lt;bytecode: 0x74e43ecd28&gt;</w:t>
      </w:r>
      <w:r>
        <w:br/>
      </w:r>
      <w:r>
        <w:rPr>
          <w:rStyle w:val="VerbatimChar"/>
        </w:rPr>
        <w:t xml:space="preserve">&lt;environment: namespace:base&gt;</w:t>
      </w:r>
    </w:p>
    <w:p>
      <w:pPr>
        <w:pStyle w:val="SourceCode"/>
      </w:pPr>
      <w:r>
        <w:rPr>
          <w:rStyle w:val="CommentTok"/>
        </w:rPr>
        <w:t xml:space="preserve"># Create histograms for pulse rate by species</w:t>
      </w:r>
    </w:p>
    <w:p>
      <w:r>
        <w:pict>
          <v:rect style="width:0;height:1.5pt" o:hralign="center" o:hrstd="t" o:hr="t"/>
        </w:pict>
      </w:r>
    </w:p>
    <w:bookmarkEnd w:id="26"/>
    <w:bookmarkEnd w:id="27"/>
    <w:bookmarkStart w:id="30" w:name="part-4-ancova-analysis"/>
    <w:p>
      <w:pPr>
        <w:pStyle w:val="Heading1"/>
      </w:pPr>
      <w:r>
        <w:t xml:space="preserve">Part 4: ANCOVA Analysis</w:t>
      </w:r>
    </w:p>
    <w:bookmarkStart w:id="28" w:name="fit-the-ancova-model"/>
    <w:p>
      <w:pPr>
        <w:pStyle w:val="Heading2"/>
      </w:pPr>
      <w:r>
        <w:t xml:space="preserve">4.1 Fit the ANCOVA Model</w:t>
      </w:r>
    </w:p>
    <w:p>
      <w:pPr>
        <w:pStyle w:val="SourceCode"/>
      </w:pPr>
      <w:r>
        <w:rPr>
          <w:rStyle w:val="CommentTok"/>
        </w:rPr>
        <w:t xml:space="preserve"># Fit the full ANCOVA model with interaction</w:t>
      </w:r>
    </w:p>
    <w:bookmarkEnd w:id="28"/>
    <w:bookmarkStart w:id="29" w:name="model-interpretation"/>
    <w:p>
      <w:pPr>
        <w:pStyle w:val="Heading2"/>
      </w:pPr>
      <w:r>
        <w:t xml:space="preserve">4.2 Model Interpretation</w:t>
      </w:r>
    </w:p>
    <w:p>
      <w:pPr>
        <w:pStyle w:val="SourceCode"/>
      </w:pPr>
      <w:r>
        <w:rPr>
          <w:rStyle w:val="CommentTok"/>
        </w:rPr>
        <w:t xml:space="preserve"># Create ANOVA table</w:t>
      </w:r>
    </w:p>
    <w:p>
      <w:pPr>
        <w:pStyle w:val="FirstParagraph"/>
      </w:pPr>
      <w:r>
        <w:rPr>
          <w:b/>
          <w:bCs/>
        </w:rPr>
        <w:t xml:space="preserve">Model Interpretation:</w:t>
      </w:r>
    </w:p>
    <w:p>
      <w:pPr>
        <w:pStyle w:val="Compact"/>
        <w:numPr>
          <w:ilvl w:val="0"/>
          <w:numId w:val="1004"/>
        </w:numPr>
      </w:pPr>
      <w:r>
        <w:rPr>
          <w:b/>
          <w:bCs/>
        </w:rPr>
        <w:t xml:space="preserve">Intercept (β₀):</w:t>
      </w:r>
      <w:r>
        <w:t xml:space="preserve"> </w:t>
      </w:r>
      <w:r>
        <w:t xml:space="preserve">Estimated pulse rate for O. exclamationis at 0°C</w:t>
      </w:r>
    </w:p>
    <w:p>
      <w:pPr>
        <w:pStyle w:val="Compact"/>
        <w:numPr>
          <w:ilvl w:val="0"/>
          <w:numId w:val="1004"/>
        </w:numPr>
      </w:pPr>
      <w:r>
        <w:rPr>
          <w:b/>
          <w:bCs/>
        </w:rPr>
        <w:t xml:space="preserve">temp (β₁):</w:t>
      </w:r>
      <w:r>
        <w:t xml:space="preserve"> </w:t>
      </w:r>
      <w:r>
        <w:t xml:space="preserve">For every 1°C increase in temperature, O. exclamationis chirp rate increases by β₁ chirps/sec</w:t>
      </w:r>
    </w:p>
    <w:p>
      <w:pPr>
        <w:pStyle w:val="Compact"/>
        <w:numPr>
          <w:ilvl w:val="0"/>
          <w:numId w:val="1004"/>
        </w:numPr>
      </w:pPr>
      <w:r>
        <w:rPr>
          <w:b/>
          <w:bCs/>
        </w:rPr>
        <w:t xml:space="preserve">species O. niveus (β₂):</w:t>
      </w:r>
      <w:r>
        <w:t xml:space="preserve"> </w:t>
      </w:r>
      <w:r>
        <w:t xml:space="preserve">Difference in intercept between O. niveus and O. exclamationis</w:t>
      </w:r>
    </w:p>
    <w:p>
      <w:pPr>
        <w:pStyle w:val="Compact"/>
        <w:numPr>
          <w:ilvl w:val="0"/>
          <w:numId w:val="1004"/>
        </w:numPr>
      </w:pPr>
      <w:r>
        <w:rPr>
          <w:b/>
          <w:bCs/>
        </w:rPr>
        <w:t xml:space="preserve">temp:species O. niveus (β₃):</w:t>
      </w:r>
      <w:r>
        <w:t xml:space="preserve"> </w:t>
      </w:r>
      <w:r>
        <w:t xml:space="preserve">Difference in temperature slope between the two species</w:t>
      </w:r>
    </w:p>
    <w:p>
      <w:r>
        <w:pict>
          <v:rect style="width:0;height:1.5pt" o:hralign="center" o:hrstd="t" o:hr="t"/>
        </w:pict>
      </w:r>
    </w:p>
    <w:bookmarkEnd w:id="29"/>
    <w:bookmarkEnd w:id="30"/>
    <w:bookmarkStart w:id="33" w:name="part-5-assumption-testing"/>
    <w:p>
      <w:pPr>
        <w:pStyle w:val="Heading1"/>
      </w:pPr>
      <w:r>
        <w:t xml:space="preserve">Part 5: Assumption Testing</w:t>
      </w:r>
    </w:p>
    <w:bookmarkStart w:id="31" w:name="diagnostic-plots"/>
    <w:p>
      <w:pPr>
        <w:pStyle w:val="Heading2"/>
      </w:pPr>
      <w:r>
        <w:t xml:space="preserve">5.1 Diagnostic Plots</w:t>
      </w:r>
    </w:p>
    <w:p>
      <w:pPr>
        <w:pStyle w:val="SourceCode"/>
      </w:pPr>
      <w:r>
        <w:rPr>
          <w:rStyle w:val="CommentTok"/>
        </w:rPr>
        <w:t xml:space="preserve"># # Create diagnostic plots</w:t>
      </w:r>
      <w:r>
        <w:br/>
      </w:r>
      <w:r>
        <w:rPr>
          <w:rStyle w:val="CommentTok"/>
        </w:rPr>
        <w:t xml:space="preserve"># par(mfrow = c(2, 2))</w:t>
      </w:r>
      <w:r>
        <w:br/>
      </w:r>
      <w:r>
        <w:rPr>
          <w:rStyle w:val="CommentTok"/>
        </w:rPr>
        <w:t xml:space="preserve"># plot(model)</w:t>
      </w:r>
      <w:r>
        <w:br/>
      </w:r>
      <w:r>
        <w:rPr>
          <w:rStyle w:val="CommentTok"/>
        </w:rPr>
        <w:t xml:space="preserve"># par(mfrow = c(1, 1))</w:t>
      </w:r>
    </w:p>
    <w:bookmarkEnd w:id="31"/>
    <w:bookmarkStart w:id="32" w:name="formal-assumption-tests"/>
    <w:p>
      <w:pPr>
        <w:pStyle w:val="Heading2"/>
      </w:pPr>
      <w:r>
        <w:t xml:space="preserve">5.2 Formal Assumption Tests</w:t>
      </w:r>
    </w:p>
    <w:p>
      <w:pPr>
        <w:pStyle w:val="SourceCode"/>
      </w:pPr>
      <w:r>
        <w:rPr>
          <w:rStyle w:val="CommentTok"/>
        </w:rPr>
        <w:t xml:space="preserve"># Shapiro-Wilk test for normality of residuals</w:t>
      </w:r>
    </w:p>
    <w:p>
      <w:pPr>
        <w:pStyle w:val="SourceCode"/>
      </w:pPr>
      <w:r>
        <w:rPr>
          <w:rStyle w:val="CommentTok"/>
        </w:rPr>
        <w:t xml:space="preserve"># Levene's test for homogeneity of variances</w:t>
      </w:r>
    </w:p>
    <w:p>
      <w:r>
        <w:pict>
          <v:rect style="width:0;height:1.5pt" o:hralign="center" o:hrstd="t" o:hr="t"/>
        </w:pict>
      </w:r>
    </w:p>
    <w:p>
      <w:r>
        <w:pict>
          <v:rect style="width:0;height:1.5pt" o:hralign="center" o:hrstd="t" o:hr="t"/>
        </w:pict>
      </w:r>
    </w:p>
    <w:bookmarkEnd w:id="32"/>
    <w:bookmarkEnd w:id="33"/>
    <w:bookmarkStart w:id="35" w:name="part-7-publication-quality-figure"/>
    <w:p>
      <w:pPr>
        <w:pStyle w:val="Heading1"/>
      </w:pPr>
      <w:r>
        <w:t xml:space="preserve">Part 7: Publication-Quality Figure</w:t>
      </w:r>
    </w:p>
    <w:bookmarkStart w:id="34" w:name="create-final-figure"/>
    <w:p>
      <w:pPr>
        <w:pStyle w:val="Heading2"/>
      </w:pPr>
      <w:r>
        <w:t xml:space="preserve">7.1 Create Final Figure</w:t>
      </w:r>
    </w:p>
    <w:p>
      <w:pPr>
        <w:pStyle w:val="SourceCode"/>
      </w:pPr>
      <w:r>
        <w:rPr>
          <w:rStyle w:val="CommentTok"/>
        </w:rPr>
        <w:t xml:space="preserve"># Create publication-quality plot</w:t>
      </w:r>
    </w:p>
    <w:p>
      <w:r>
        <w:pict>
          <v:rect style="width:0;height:1.5pt" o:hralign="center" o:hrstd="t" o:hr="t"/>
        </w:pict>
      </w:r>
    </w:p>
    <w:bookmarkEnd w:id="34"/>
    <w:bookmarkEnd w:id="35"/>
    <w:bookmarkStart w:id="36" w:name="section"/>
    <w:p>
      <w:pPr>
        <w:pStyle w:val="Heading1"/>
      </w:pPr>
    </w:p>
    <w:bookmarkEnd w:id="36"/>
    <w:bookmarkStart w:id="39" w:name="submission-guidelines"/>
    <w:p>
      <w:pPr>
        <w:pStyle w:val="Heading1"/>
      </w:pPr>
      <w:r>
        <w:t xml:space="preserve">Submission Guidelines</w:t>
      </w:r>
    </w:p>
    <w:bookmarkStart w:id="37" w:name="what-to-turn-in--"/>
    <w:p>
      <w:pPr>
        <w:pStyle w:val="Heading2"/>
      </w:pPr>
      <w:r>
        <w:t xml:space="preserve">What to turn in -</w:t>
      </w:r>
    </w:p>
    <w:p>
      <w:pPr>
        <w:numPr>
          <w:ilvl w:val="0"/>
          <w:numId w:val="1005"/>
        </w:numPr>
      </w:pPr>
      <w:r>
        <w:t xml:space="preserve">a quarto markdown file and dataframe if you modified the original. All of the code should be able to run with what you turn in.</w:t>
      </w:r>
      <w:r>
        <w:t xml:space="preserve"> </w:t>
      </w:r>
      <w:r>
        <w:rPr>
          <w:b/>
          <w:bCs/>
        </w:rPr>
        <w:t xml:space="preserve">(2 points)</w:t>
      </w:r>
    </w:p>
    <w:p>
      <w:pPr>
        <w:numPr>
          <w:ilvl w:val="0"/>
          <w:numId w:val="1005"/>
        </w:numPr>
      </w:pPr>
      <w:r>
        <w:t xml:space="preserve">a self-contained html file showing the code and output</w:t>
      </w:r>
      <w:r>
        <w:t xml:space="preserve"> </w:t>
      </w:r>
      <w:r>
        <w:rPr>
          <w:b/>
          <w:bCs/>
        </w:rPr>
        <w:t xml:space="preserve">(2 points)</w:t>
      </w:r>
    </w:p>
    <w:p>
      <w:pPr>
        <w:numPr>
          <w:ilvl w:val="0"/>
          <w:numId w:val="1005"/>
        </w:numPr>
      </w:pPr>
      <w:r>
        <w:t xml:space="preserve">annotations in the quarto file that shows or tells what is being done in the r code chunks describing what you are trying to do - credit will be given even if it does not work as long as you detail what you are doing. As we start to move into more statistics you will be expected to interpret the results.</w:t>
      </w:r>
      <w:r>
        <w:t xml:space="preserve"> </w:t>
      </w:r>
      <w:r>
        <w:rPr>
          <w:b/>
          <w:bCs/>
        </w:rPr>
        <w:t xml:space="preserve">(2 points)</w:t>
      </w:r>
    </w:p>
    <w:bookmarkEnd w:id="37"/>
    <w:bookmarkStart w:id="38" w:name="points"/>
    <w:p>
      <w:pPr>
        <w:pStyle w:val="Heading2"/>
      </w:pPr>
      <w:r>
        <w:t xml:space="preserve">Points</w:t>
      </w:r>
    </w:p>
    <w:p>
      <w:pPr>
        <w:pStyle w:val="Compact"/>
        <w:numPr>
          <w:ilvl w:val="0"/>
          <w:numId w:val="1006"/>
        </w:numPr>
      </w:pPr>
      <w:r>
        <w:t xml:space="preserve">summary stats - 2 point</w:t>
      </w:r>
    </w:p>
    <w:p>
      <w:pPr>
        <w:pStyle w:val="Compact"/>
        <w:numPr>
          <w:ilvl w:val="0"/>
          <w:numId w:val="1006"/>
        </w:numPr>
      </w:pPr>
      <w:r>
        <w:t xml:space="preserve">assumptions and hypotheses - 3 points</w:t>
      </w:r>
    </w:p>
    <w:p>
      <w:pPr>
        <w:pStyle w:val="Compact"/>
        <w:numPr>
          <w:ilvl w:val="0"/>
          <w:numId w:val="1006"/>
        </w:numPr>
      </w:pPr>
      <w:r>
        <w:t xml:space="preserve">exploratory graphs - 2 point</w:t>
      </w:r>
    </w:p>
    <w:p>
      <w:pPr>
        <w:pStyle w:val="Compact"/>
        <w:numPr>
          <w:ilvl w:val="0"/>
          <w:numId w:val="1006"/>
        </w:numPr>
      </w:pPr>
      <w:r>
        <w:t xml:space="preserve">interpretation - 4 points</w:t>
      </w:r>
    </w:p>
    <w:p>
      <w:pPr>
        <w:pStyle w:val="Compact"/>
        <w:numPr>
          <w:ilvl w:val="0"/>
          <w:numId w:val="1006"/>
        </w:numPr>
      </w:pPr>
      <w:r>
        <w:t xml:space="preserve">Final figure - 1 point</w:t>
      </w:r>
    </w:p>
    <w:p>
      <w:pPr>
        <w:pStyle w:val="Compact"/>
        <w:numPr>
          <w:ilvl w:val="0"/>
          <w:numId w:val="1006"/>
        </w:numPr>
      </w:pPr>
      <w:r>
        <w:t xml:space="preserve">Results - 2 points</w:t>
      </w:r>
    </w:p>
    <w:bookmarkEnd w:id="38"/>
    <w:bookmarkEnd w:id="39"/>
    <w:sectPr w:rsidR="00BC5723" w:rsidRPr="00846576">
      <w:pgSz w:h="15840" w:w="12240"/>
      <w:pgMar w:bottom="720" w:footer="360" w:gutter="0" w:header="360" w:left="1008"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40"/>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F1"/>
    <w:rsid w:val="001D4BF4"/>
    <w:rsid w:val="00322D32"/>
    <w:rsid w:val="003A43E8"/>
    <w:rsid w:val="005316D4"/>
    <w:rsid w:val="00636BA6"/>
    <w:rsid w:val="00771E03"/>
    <w:rsid w:val="007D1245"/>
    <w:rsid w:val="00846576"/>
    <w:rsid w:val="008E7AF3"/>
    <w:rsid w:val="009F6993"/>
    <w:rsid w:val="00AF5CF1"/>
    <w:rsid w:val="00BC28E9"/>
    <w:rsid w:val="00BC5723"/>
    <w:rsid w:val="00BE2C86"/>
    <w:rsid w:val="00D216D4"/>
    <w:rsid w:val="00D50509"/>
    <w:rsid w:val="00D9646C"/>
    <w:rsid w:val="00DF1EEE"/>
    <w:rsid w:val="00F85349"/>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Times New Roman (Body CS)" w:eastAsiaTheme="minorHAnsi" w:hAnsi="Arial"/>
        <w:kern w:val="2"/>
        <w:sz w:val="24"/>
        <w:szCs w:val="24"/>
        <w:lang w:bidi="ar-SA" w:eastAsia="en-US" w:val="en-US"/>
        <w14:ligatures w14:val="standardContextual"/>
      </w:rPr>
    </w:rPrDefault>
    <w:pPrDefault>
      <w:pPr>
        <w:spacing w:after="0" w:before="0" w:line="240"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basedOn w:val="Normal"/>
    <w:next w:val="Normal"/>
    <w:link w:val="Heading1Char"/>
    <w:uiPriority w:val="9"/>
    <w:qFormat/>
    <w:rsid w:val="00846576"/>
    <w:pPr>
      <w:keepNext/>
      <w:keepLines/>
      <w:spacing w:after="80" w:before="120"/>
      <w:outlineLvl w:val="0"/>
    </w:pPr>
    <w:rPr>
      <w:rFonts w:asciiTheme="majorHAnsi" w:cstheme="majorBidi" w:eastAsiaTheme="majorEastAsia" w:hAnsiTheme="majorHAnsi"/>
      <w:b/>
      <w:color w:themeColor="accent1" w:themeShade="BF" w:val="0F4761"/>
      <w:sz w:val="28"/>
      <w:szCs w:val="28"/>
    </w:rPr>
  </w:style>
  <w:style w:styleId="Heading2" w:type="paragraph">
    <w:name w:val="heading 2"/>
    <w:basedOn w:val="Normal"/>
    <w:next w:val="Normal"/>
    <w:link w:val="Heading2Char"/>
    <w:uiPriority w:val="9"/>
    <w:semiHidden/>
    <w:unhideWhenUsed/>
    <w:qFormat/>
    <w:rsid w:val="00846576"/>
    <w:pPr>
      <w:keepNext/>
      <w:keepLines/>
      <w:spacing w:after="80" w:before="100"/>
      <w:outlineLvl w:val="1"/>
    </w:pPr>
    <w:rPr>
      <w:rFonts w:asciiTheme="majorHAnsi" w:cstheme="majorBidi" w:eastAsiaTheme="majorEastAsia" w:hAnsiTheme="majorHAnsi"/>
      <w:color w:themeColor="accent1" w:themeShade="BF" w:val="0F4761"/>
      <w:szCs w:val="28"/>
    </w:rPr>
  </w:style>
  <w:style w:styleId="Heading3" w:type="paragraph">
    <w:name w:val="heading 3"/>
    <w:basedOn w:val="Normal"/>
    <w:next w:val="Normal"/>
    <w:link w:val="Heading3Char"/>
    <w:uiPriority w:val="9"/>
    <w:unhideWhenUsed/>
    <w:qFormat/>
    <w:rsid w:val="00846576"/>
    <w:pPr>
      <w:keepNext/>
      <w:keepLines/>
      <w:spacing w:after="80" w:before="80"/>
      <w:outlineLvl w:val="2"/>
    </w:pPr>
    <w:rPr>
      <w:rFonts w:asciiTheme="minorHAnsi" w:cstheme="majorBidi" w:eastAsiaTheme="majorEastAsia" w:hAnsiTheme="minorHAnsi"/>
      <w:color w:themeColor="accent1" w:themeShade="BF" w:val="0F4761"/>
      <w:sz w:val="22"/>
      <w:szCs w:val="28"/>
    </w:rPr>
  </w:style>
  <w:style w:styleId="Heading4" w:type="paragraph">
    <w:name w:val="heading 4"/>
    <w:basedOn w:val="Normal"/>
    <w:next w:val="Normal"/>
    <w:link w:val="Heading4Char"/>
    <w:uiPriority w:val="9"/>
    <w:semiHidden/>
    <w:unhideWhenUsed/>
    <w:qFormat/>
    <w:rsid w:val="00846576"/>
    <w:pPr>
      <w:keepNext/>
      <w:keepLines/>
      <w:spacing w:after="40" w:before="80"/>
      <w:outlineLvl w:val="3"/>
    </w:pPr>
    <w:rPr>
      <w:rFonts w:asciiTheme="minorHAnsi" w:cstheme="majorBidi" w:eastAsiaTheme="majorEastAsia" w:hAnsiTheme="minorHAnsi"/>
      <w:iCs/>
      <w:color w:themeColor="accent1" w:themeShade="BF" w:val="0F4761"/>
    </w:rPr>
  </w:style>
  <w:style w:styleId="Heading5" w:type="paragraph">
    <w:name w:val="heading 5"/>
    <w:basedOn w:val="Normal"/>
    <w:next w:val="Normal"/>
    <w:link w:val="Heading5Char"/>
    <w:uiPriority w:val="9"/>
    <w:semiHidden/>
    <w:unhideWhenUsed/>
    <w:qFormat/>
    <w:rsid w:val="00AF5CF1"/>
    <w:pPr>
      <w:keepNext/>
      <w:keepLines/>
      <w:spacing w:after="40" w:before="60"/>
      <w:outlineLvl w:val="4"/>
    </w:pPr>
    <w:rPr>
      <w:rFonts w:asciiTheme="minorHAnsi" w:cstheme="majorBidi" w:eastAsiaTheme="majorEastAsia" w:hAnsiTheme="minorHAnsi"/>
      <w:color w:themeColor="accent1" w:themeShade="BF" w:val="0F4761"/>
    </w:rPr>
  </w:style>
  <w:style w:styleId="Heading6" w:type="paragraph">
    <w:name w:val="heading 6"/>
    <w:basedOn w:val="Normal"/>
    <w:next w:val="Normal"/>
    <w:link w:val="Heading6Char"/>
    <w:uiPriority w:val="9"/>
    <w:semiHidden/>
    <w:unhideWhenUsed/>
    <w:qFormat/>
    <w:rsid w:val="00846576"/>
    <w:pPr>
      <w:keepNext/>
      <w:keepLines/>
      <w:spacing w:before="60"/>
      <w:outlineLvl w:val="5"/>
    </w:pPr>
    <w:rPr>
      <w:rFonts w:asciiTheme="minorHAnsi" w:cstheme="majorBidi" w:eastAsiaTheme="majorEastAsia" w:hAnsiTheme="minorHAnsi"/>
      <w:iCs/>
      <w:color w:themeColor="text1" w:themeTint="A6" w:val="595959"/>
    </w:rPr>
  </w:style>
  <w:style w:styleId="Heading7" w:type="paragraph">
    <w:name w:val="heading 7"/>
    <w:basedOn w:val="Normal"/>
    <w:next w:val="Normal"/>
    <w:link w:val="Heading7Char"/>
    <w:uiPriority w:val="9"/>
    <w:semiHidden/>
    <w:unhideWhenUsed/>
    <w:qFormat/>
    <w:rsid w:val="00AF5CF1"/>
    <w:pPr>
      <w:keepNext/>
      <w:keepLines/>
      <w:spacing w:before="60"/>
      <w:outlineLvl w:val="6"/>
    </w:pPr>
    <w:rPr>
      <w:rFonts w:asciiTheme="minorHAnsi" w:cstheme="majorBidi" w:eastAsiaTheme="majorEastAsia" w:hAnsiTheme="minorHAnsi"/>
      <w:color w:themeColor="text1" w:themeTint="A6" w:val="595959"/>
    </w:rPr>
  </w:style>
  <w:style w:styleId="Heading8" w:type="paragraph">
    <w:name w:val="heading 8"/>
    <w:basedOn w:val="Normal"/>
    <w:next w:val="Normal"/>
    <w:link w:val="Heading8Char"/>
    <w:uiPriority w:val="9"/>
    <w:semiHidden/>
    <w:unhideWhenUsed/>
    <w:qFormat/>
    <w:rsid w:val="00846576"/>
    <w:pPr>
      <w:spacing w:before="60"/>
      <w:keepNext/>
      <w:keepLines/>
      <w:outlineLvl w:val="7"/>
    </w:pPr>
    <w:rPr>
      <w:rFonts w:asciiTheme="minorHAnsi" w:cstheme="majorBidi" w:eastAsiaTheme="majorEastAsia" w:hAnsiTheme="minorHAnsi"/>
      <w:iCs/>
      <w:color w:themeColor="text1" w:themeTint="D8" w:val="272727"/>
    </w:rPr>
  </w:style>
  <w:style w:styleId="Heading9" w:type="paragraph">
    <w:name w:val="heading 9"/>
    <w:basedOn w:val="Normal"/>
    <w:next w:val="Normal"/>
    <w:link w:val="Heading9Char"/>
    <w:uiPriority w:val="9"/>
    <w:semiHidden/>
    <w:unhideWhenUsed/>
    <w:qFormat/>
    <w:rsid w:val="00846576"/>
    <w:pPr>
      <w:spacing w:before="60"/>
      <w:keepNext/>
      <w:keepLines/>
      <w:outlineLvl w:val="8"/>
    </w:pPr>
    <w:rPr>
      <w:rFonts w:asciiTheme="minorHAnsi" w:cstheme="majorBidi" w:eastAsiaTheme="majorEastAsia" w:hAnsiTheme="minorHAnsi"/>
      <w:color w:themeColor="text1" w:themeTint="D8" w:val="272727"/>
      <w:sz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46576"/>
    <w:rPr>
      <w:rFonts w:asciiTheme="majorHAnsi" w:cstheme="majorBidi" w:eastAsiaTheme="majorEastAsia" w:hAnsiTheme="majorHAnsi"/>
      <w:b/>
      <w:color w:themeColor="accent1" w:themeShade="BF" w:val="0F4761"/>
      <w:sz w:val="28"/>
      <w:szCs w:val="40"/>
    </w:rPr>
  </w:style>
  <w:style w:customStyle="1" w:styleId="Heading2Char" w:type="character">
    <w:name w:val="Heading 2 Char"/>
    <w:basedOn w:val="DefaultParagraphFont"/>
    <w:link w:val="Heading2"/>
    <w:uiPriority w:val="9"/>
    <w:semiHidden/>
    <w:rsid w:val="00846576"/>
    <w:rPr>
      <w:rFonts w:asciiTheme="majorHAnsi" w:cstheme="majorBidi" w:eastAsiaTheme="majorEastAsia" w:hAnsiTheme="majorHAnsi"/>
      <w:color w:themeColor="accent1" w:themeShade="BF" w:val="0F4761"/>
      <w:szCs w:val="32"/>
    </w:rPr>
  </w:style>
  <w:style w:customStyle="1" w:styleId="Heading3Char" w:type="character">
    <w:name w:val="Heading 3 Char"/>
    <w:basedOn w:val="DefaultParagraphFont"/>
    <w:link w:val="Heading3"/>
    <w:uiPriority w:val="9"/>
    <w:rsid w:val="00846576"/>
    <w:rPr>
      <w:rFonts w:asciiTheme="minorHAnsi" w:cstheme="majorBidi" w:eastAsiaTheme="majorEastAsia" w:hAnsiTheme="minorHAnsi"/>
      <w:color w:themeColor="accent1" w:themeShade="BF" w:val="0F4761"/>
      <w:sz w:val="22"/>
      <w:szCs w:val="28"/>
    </w:rPr>
  </w:style>
  <w:style w:customStyle="1" w:styleId="Heading4Char" w:type="character">
    <w:name w:val="Heading 4 Char"/>
    <w:basedOn w:val="DefaultParagraphFont"/>
    <w:link w:val="Heading4"/>
    <w:uiPriority w:val="9"/>
    <w:semiHidden/>
    <w:rsid w:val="00846576"/>
    <w:rPr>
      <w:rFonts w:asciiTheme="minorHAnsi" w:cstheme="majorBidi" w:eastAsiaTheme="majorEastAsia" w:hAnsiTheme="minorHAnsi"/>
      <w:iCs/>
      <w:color w:themeColor="accent1" w:themeShade="BF" w:val="0F4761"/>
    </w:rPr>
  </w:style>
  <w:style w:customStyle="1" w:styleId="Heading5Char" w:type="character">
    <w:name w:val="Heading 5 Char"/>
    <w:basedOn w:val="DefaultParagraphFont"/>
    <w:link w:val="Heading5"/>
    <w:uiPriority w:val="9"/>
    <w:semiHidden/>
    <w:rsid w:val="00AF5CF1"/>
    <w:rPr>
      <w:rFonts w:asciiTheme="minorHAnsi" w:cstheme="majorBidi" w:eastAsiaTheme="majorEastAsia" w:hAnsiTheme="minorHAnsi"/>
      <w:color w:themeColor="accent1" w:themeShade="BF" w:val="0F4761"/>
    </w:rPr>
  </w:style>
  <w:style w:customStyle="1" w:styleId="Heading6Char" w:type="character">
    <w:name w:val="Heading 6 Char"/>
    <w:basedOn w:val="DefaultParagraphFont"/>
    <w:link w:val="Heading6"/>
    <w:uiPriority w:val="9"/>
    <w:semiHidden/>
    <w:rsid w:val="00846576"/>
    <w:rPr>
      <w:rFonts w:asciiTheme="minorHAnsi" w:cstheme="majorBidi" w:eastAsiaTheme="majorEastAsia" w:hAnsiTheme="minorHAnsi"/>
      <w:iCs/>
      <w:color w:themeColor="text1" w:themeTint="A6" w:val="595959"/>
    </w:rPr>
  </w:style>
  <w:style w:customStyle="1" w:styleId="Heading7Char" w:type="character">
    <w:name w:val="Heading 7 Char"/>
    <w:basedOn w:val="DefaultParagraphFont"/>
    <w:link w:val="Heading7"/>
    <w:uiPriority w:val="9"/>
    <w:semiHidden/>
    <w:rsid w:val="00AF5CF1"/>
    <w:rPr>
      <w:rFonts w:asciiTheme="minorHAnsi" w:cstheme="majorBidi" w:eastAsiaTheme="majorEastAsia" w:hAnsiTheme="minorHAnsi"/>
      <w:color w:themeColor="text1" w:themeTint="A6" w:val="595959"/>
    </w:rPr>
  </w:style>
  <w:style w:customStyle="1" w:styleId="Heading8Char" w:type="character">
    <w:name w:val="Heading 8 Char"/>
    <w:basedOn w:val="DefaultParagraphFont"/>
    <w:link w:val="Heading8"/>
    <w:uiPriority w:val="9"/>
    <w:semiHidden/>
    <w:rsid w:val="00846576"/>
    <w:rPr>
      <w:rFonts w:asciiTheme="minorHAnsi" w:cstheme="majorBidi" w:eastAsiaTheme="majorEastAsia" w:hAnsiTheme="minorHAnsi"/>
      <w:iCs/>
      <w:color w:themeColor="text1" w:themeTint="D8" w:val="272727"/>
    </w:rPr>
  </w:style>
  <w:style w:customStyle="1" w:styleId="Heading9Char" w:type="character">
    <w:name w:val="Heading 9 Char"/>
    <w:basedOn w:val="DefaultParagraphFont"/>
    <w:link w:val="Heading9"/>
    <w:uiPriority w:val="9"/>
    <w:semiHidden/>
    <w:rsid w:val="00846576"/>
    <w:rPr>
      <w:rFonts w:asciiTheme="minorHAnsi" w:cstheme="majorBidi" w:eastAsiaTheme="majorEastAsia" w:hAnsiTheme="minorHAnsi"/>
      <w:color w:themeColor="text1" w:themeTint="D8" w:val="272727"/>
      <w:sz w:val="22"/>
    </w:rPr>
  </w:style>
  <w:style w:styleId="Title" w:type="paragraph">
    <w:name w:val="Title"/>
    <w:basedOn w:val="Normal"/>
    <w:next w:val="Normal"/>
    <w:link w:val="TitleChar"/>
    <w:uiPriority w:val="10"/>
    <w:qFormat/>
    <w:rsid w:val="00AF5CF1"/>
    <w:pPr>
      <w:spacing w:after="80" w:before="0"/>
      <w:contextualSpacing/>
    </w:pPr>
    <w:rPr>
      <w:rFonts w:asciiTheme="majorHAnsi" w:cstheme="majorBidi" w:eastAsiaTheme="majorEastAsia" w:hAnsiTheme="majorHAnsi"/>
      <w:spacing w:val="-10"/>
      <w:kern w:val="28"/>
      <w:sz w:val="28"/>
      <w:szCs w:val="28"/>
    </w:rPr>
  </w:style>
  <w:style w:customStyle="1" w:styleId="TitleChar" w:type="character">
    <w:name w:val="Title Char"/>
    <w:basedOn w:val="DefaultParagraphFont"/>
    <w:link w:val="Title"/>
    <w:uiPriority w:val="10"/>
    <w:rsid w:val="00AF5CF1"/>
    <w:rPr>
      <w:rFonts w:asciiTheme="majorHAnsi" w:cstheme="majorBidi" w:eastAsiaTheme="majorEastAsia" w:hAnsiTheme="majorHAnsi"/>
      <w:spacing w:val="-10"/>
      <w:kern w:val="28"/>
      <w:sz w:val="28"/>
      <w:szCs w:val="28"/>
    </w:rPr>
  </w:style>
  <w:style w:styleId="Subtitle" w:type="paragraph">
    <w:name w:val="Subtitle"/>
    <w:basedOn w:val="Normal"/>
    <w:next w:val="Normal"/>
    <w:link w:val="SubtitleChar"/>
    <w:uiPriority w:val="11"/>
    <w:qFormat/>
    <w:rsid w:val="00AF5CF1"/>
    <w:pPr>
      <w:numPr>
        <w:ilvl w:val="1"/>
      </w:numPr>
      <w:spacing w:after="160" w:before="0"/>
    </w:pPr>
    <w:rPr>
      <w:rFonts w:asciiTheme="minorHAnsi" w:cstheme="majorBidi" w:eastAsiaTheme="majorEastAsia" w:hAnsiTheme="minorHAnsi"/>
      <w:color w:themeColor="text1" w:themeTint="A6" w:val="595959"/>
      <w:spacing w:val="15"/>
      <w:sz w:val="28"/>
      <w:szCs w:val="28"/>
    </w:rPr>
  </w:style>
  <w:style w:customStyle="1" w:styleId="SubtitleChar" w:type="character">
    <w:name w:val="Subtitle Char"/>
    <w:basedOn w:val="DefaultParagraphFont"/>
    <w:link w:val="Subtitle"/>
    <w:uiPriority w:val="11"/>
    <w:rsid w:val="00AF5CF1"/>
    <w:rPr>
      <w:rFonts w:asciiTheme="minorHAnsi" w:cstheme="majorBidi" w:eastAsiaTheme="majorEastAsia" w:hAnsiTheme="minorHAnsi"/>
      <w:color w:themeColor="text1" w:themeTint="A6" w:val="595959"/>
      <w:spacing w:val="15"/>
      <w:sz w:val="28"/>
      <w:szCs w:val="28"/>
    </w:rPr>
  </w:style>
  <w:style w:styleId="Quote" w:type="paragraph">
    <w:name w:val="Quote"/>
    <w:basedOn w:val="Normal"/>
    <w:next w:val="Normal"/>
    <w:link w:val="QuoteChar"/>
    <w:uiPriority w:val="29"/>
    <w:qFormat/>
    <w:rsid w:val="00AF5CF1"/>
    <w:pPr>
      <w:spacing w:after="160" w:before="0"/>
      <w:jc w:val="center"/>
    </w:pPr>
    <w:rPr>
      <w:i/>
      <w:iCs/>
      <w:color w:themeColor="text1" w:themeTint="BF" w:val="404040"/>
    </w:rPr>
  </w:style>
  <w:style w:customStyle="1" w:styleId="QuoteChar" w:type="character">
    <w:name w:val="Quote Char"/>
    <w:basedOn w:val="DefaultParagraphFont"/>
    <w:link w:val="Quote"/>
    <w:uiPriority w:val="29"/>
    <w:rsid w:val="00AF5CF1"/>
    <w:rPr>
      <w:i/>
      <w:iCs/>
      <w:color w:themeColor="text1" w:themeTint="BF" w:val="404040"/>
    </w:rPr>
  </w:style>
  <w:style w:styleId="ListParagraph" w:type="paragraph">
    <w:name w:val="List Paragraph"/>
    <w:basedOn w:val="Normal"/>
    <w:uiPriority w:val="34"/>
    <w:qFormat/>
    <w:rsid w:val="00AF5CF1"/>
    <w:pPr>
      <w:spacing w:before="0"/>
      <w:ind w:left="720"/>
      <w:contextualSpacing/>
    </w:pPr>
  </w:style>
  <w:style w:styleId="IntenseEmphasis" w:type="character">
    <w:name w:val="Intense Emphasis"/>
    <w:basedOn w:val="DefaultParagraphFont"/>
    <w:uiPriority w:val="21"/>
    <w:qFormat/>
    <w:rsid w:val="00AF5CF1"/>
    <w:rPr>
      <w:i/>
      <w:iCs/>
      <w:color w:themeColor="accent1" w:themeShade="BF" w:val="0F4761"/>
    </w:rPr>
  </w:style>
  <w:style w:styleId="IntenseQuote" w:type="paragraph">
    <w:name w:val="Intense Quote"/>
    <w:basedOn w:val="Normal"/>
    <w:next w:val="Normal"/>
    <w:link w:val="IntenseQuoteChar"/>
    <w:uiPriority w:val="30"/>
    <w:qFormat/>
    <w:rsid w:val="00AF5CF1"/>
    <w:pPr>
      <w:pBdr>
        <w:top w:color="0F4761" w:space="10" w:sz="4" w:themeColor="accent1" w:themeShade="BF" w:val="single"/>
        <w:bottom w:color="0F4761" w:space="10" w:sz="4" w:themeColor="accent1" w:themeShade="BF" w:val="single"/>
      </w:pBdr>
      <w:spacing w:after="360" w:before="0"/>
      <w:ind w:left="864" w:right="864"/>
      <w:jc w:val="center"/>
    </w:pPr>
    <w:rPr>
      <w:i/>
      <w:iCs/>
      <w:color w:themeColor="accent1" w:themeShade="BF" w:val="0F4761"/>
    </w:rPr>
  </w:style>
  <w:style w:customStyle="1" w:styleId="IntenseQuoteChar" w:type="character">
    <w:name w:val="Intense Quote Char"/>
    <w:basedOn w:val="DefaultParagraphFont"/>
    <w:link w:val="IntenseQuote"/>
    <w:uiPriority w:val="30"/>
    <w:rsid w:val="00AF5CF1"/>
    <w:rPr>
      <w:i/>
      <w:iCs/>
      <w:color w:themeColor="accent1" w:themeShade="BF" w:val="0F4761"/>
    </w:rPr>
  </w:style>
  <w:style w:styleId="IntenseReference" w:type="character">
    <w:name w:val="Intense Reference"/>
    <w:basedOn w:val="DefaultParagraphFont"/>
    <w:uiPriority w:val="32"/>
    <w:qFormat/>
    <w:rsid w:val="00AF5CF1"/>
    <w:rPr>
      <w:b/>
      <w:bCs/>
      <w:smallCaps/>
      <w:color w:themeColor="accent1" w:themeShade="BF" w:val="0F4761"/>
      <w:spacing w:val="5"/>
    </w:rPr>
  </w:style>
  <w:style w:styleId="HTMLCode" w:type="character">
    <w:name w:val="HTML Code"/>
    <w:basedOn w:val="DefaultParagraphFont"/>
    <w:uiPriority w:val="99"/>
    <w:unhideWhenUsed/>
    <w:rsid w:val="00771E03"/>
    <w:rPr>
      <w:rFonts w:ascii="Consolas" w:cs="Consolas" w:hAnsi="Consolas"/>
      <w:sz w:val="18"/>
      <w:szCs w:val="20"/>
    </w:rPr>
  </w:style>
  <w:style w:customStyle="1" w:styleId="Code" w:type="paragraph">
    <w:name w:val="Code"/>
    <w:basedOn w:val="Normal"/>
    <w:next w:val="Normal"/>
    <w:qFormat/>
    <w:rsid w:val="00BC28E9"/>
    <w:pPr>
      <w:pBdr>
        <w:top w:color="FF0000" w:space="1" w:sz="8" w:val="single"/>
        <w:left w:color="FF0000" w:space="4" w:sz="8" w:val="single"/>
        <w:bottom w:color="FF0000" w:space="1" w:sz="8" w:val="single"/>
        <w:right w:color="FF0000" w:space="4" w:sz="8" w:val="single"/>
      </w:pBdr>
      <w:shd w:color="auto" w:fill="FBFBFB" w:val="clear"/>
      <w:spacing w:after="60" w:before="0"/>
      <w:ind w:left="432" w:right="432"/>
    </w:pPr>
    <w:rPr>
      <w:rFonts w:ascii="Courier New" w:hAnsi="Courier New"/>
      <w:sz w:val="18"/>
    </w:rPr>
  </w:style>
  <w:style w:customStyle="1" w:styleId="SourceCode" w:type="paragraph">
    <w:name w:val="Source Code"/>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20"/>
    </w:rPr>
  </w:style>
  <w:style w:customStyle="1" w:styleId="Verbatim" w:type="paragraph">
    <w:name w:val="Verbatim"/>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18"/>
    </w:rPr>
  </w:style>
  <w:style w:customStyle="1" w:styleId="CodeBlock" w:type="paragraph">
    <w:name w:val="Code Block"/>
    <w:basedOn w:val="Verbatim"/>
    <w:qFormat/>
    <w:rsid w:val="00BC28E9"/>
  </w:style>
  <w:style w:styleId="CommentText" w:type="paragraph">
    <w:name w:val="annotation text"/>
    <w:basedOn w:val="Normal"/>
    <w:link w:val="CommentTextChar"/>
    <w:uiPriority w:val="99"/>
    <w:unhideWhenUsed/>
    <w:rsid w:val="00771E03"/>
    <w:rPr>
      <w:sz w:val="20"/>
      <w:szCs w:val="20"/>
    </w:rPr>
  </w:style>
  <w:style w:customStyle="1" w:styleId="CommentTextChar" w:type="character">
    <w:name w:val="Comment Text Char"/>
    <w:basedOn w:val="DefaultParagraphFont"/>
    <w:link w:val="CommentText"/>
    <w:uiPriority w:val="99"/>
    <w:rsid w:val="00771E03"/>
    <w:rPr>
      <w:sz w:val="20"/>
      <w:szCs w:val="20"/>
    </w:rPr>
  </w:style>
  <w:style w:styleId="TOC1" w:type="paragraph">
    <w:name w:val="toc 1"/>
    <w:basedOn w:val="Normal"/>
    <w:next w:val="Normal"/>
    <w:autoRedefine/>
    <w:uiPriority w:val="39"/>
    <w:unhideWhenUsed/>
    <w:rsid w:val="00322D32"/>
    <w:pPr>
      <w:spacing w:after="100" w:before="0"/>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0" Target="media/rId20.png" /><Relationship Type="http://schemas.openxmlformats.org/officeDocument/2006/relationships/image" Id="rId10" Target="media/rId10.png" /><Relationship Type="http://schemas.openxmlformats.org/officeDocument/2006/relationships/hyperlink" Id="rId9" Target="data/cricket_chirp_rate.csv" TargetMode="External" /></Relationships>
</file>

<file path=word/_rels/footnotes.xml.rels><?xml version="1.0" encoding="UTF-8"?><Relationships xmlns="http://schemas.openxmlformats.org/package/2006/relationships"><Relationship Type="http://schemas.openxmlformats.org/officeDocument/2006/relationships/hyperlink" Id="rId9" Target="data/cricket_chirp_rate.cs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10 — ANCOVA</dc:title>
  <dc:creator>Bill Perry</dc:creator>
  <dc:description>Analysis of covariance.</dc:description>
  <cp:keywords/>
  <dcterms:created xsi:type="dcterms:W3CDTF">2026-10-09T19:52:06Z</dcterms:created>
  <dcterms:modified xsi:type="dcterms:W3CDTF">2026-10-09T19:52:06Z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efault">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knitr">
    <vt:lpwstr/>
  </property>
  <property fmtid="{D5CDD505-2E9C-101B-9397-08002B2CF9AE}" pid="10" name="labels">
    <vt:lpwstr/>
  </property>
  <property fmtid="{D5CDD505-2E9C-101B-9397-08002B2CF9AE}" pid="11" name="order">
    <vt:lpwstr>17</vt:lpwstr>
  </property>
  <property fmtid="{D5CDD505-2E9C-101B-9397-08002B2CF9AE}" pid="12" name="subtitle">
    <vt:lpwstr>Analysis of covariance</vt:lpwstr>
  </property>
  <property fmtid="{D5CDD505-2E9C-101B-9397-08002B2CF9AE}" pid="13" name="toc-title">
    <vt:lpwstr>Table of contents</vt:lpwstr>
  </property>
  <property fmtid="{D5CDD505-2E9C-101B-9397-08002B2CF9AE}" pid="14" name="week">
    <vt:lpwstr>12</vt:lpwstr>
  </property>
</Properties>
</file>