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04 — Filter and Select</w:t>
      </w:r>
    </w:p>
    <w:p>
      <w:pPr>
        <w:pStyle w:val="Subtitle"/>
      </w:pPr>
      <w:r>
        <w:t xml:space="preserve">Subsetting rows with filter() and columns with select() using dplyr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1" w:name="subsetting-data-with-dplyr"/>
    <w:p>
      <w:pPr>
        <w:pStyle w:val="Heading1"/>
      </w:pPr>
      <w:r>
        <w:t xml:space="preserve">Subsetting data with dplyr</w:t>
      </w:r>
    </w:p>
    <w:p>
      <w:pPr>
        <w:pStyle w:val="FirstParagraph"/>
      </w:pPr>
      <w:r>
        <w:t xml:space="preserve">Two of the most useful functions in the tidyverse are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.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keeps the</w:t>
      </w:r>
      <w:r>
        <w:t xml:space="preserve"> </w:t>
      </w:r>
      <w:r>
        <w:rPr>
          <w:b/>
          <w:bCs/>
        </w:rPr>
        <w:t xml:space="preserve">rows</w:t>
      </w:r>
      <w:r>
        <w:t xml:space="preserve"> </w:t>
      </w:r>
      <w:r>
        <w:t xml:space="preserve">you want.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keeps the</w:t>
      </w:r>
      <w:r>
        <w:t xml:space="preserve"> </w:t>
      </w:r>
      <w:r>
        <w:rPr>
          <w:b/>
          <w:bCs/>
        </w:rPr>
        <w:t xml:space="preserve">columns</w:t>
      </w:r>
      <w:r>
        <w:t xml:space="preserve"> </w:t>
      </w:r>
      <w:r>
        <w:t xml:space="preserve">you</w:t>
      </w:r>
      <w:r>
        <w:t xml:space="preserve"> </w:t>
      </w:r>
      <w:r>
        <w:t xml:space="preserve">want. Together they let you carve out exactly the slice of a data frame you</w:t>
      </w:r>
      <w:r>
        <w:t xml:space="preserve"> </w:t>
      </w:r>
      <w:r>
        <w:t xml:space="preserve">need for any analysis.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04_filter_select.R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Following along?</w:t>
      </w:r>
      <w:r>
        <w:t xml:space="preserve"> </w:t>
      </w:r>
      <w:r>
        <w:t xml:space="preserve">Examples use the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 </w:t>
      </w:r>
      <w:r>
        <w:t xml:space="preserve">dataset from the</w:t>
      </w:r>
      <w:r>
        <w:t xml:space="preserve"> </w:t>
      </w:r>
      <w:r>
        <w:rPr>
          <w:rStyle w:val="VerbatimChar"/>
        </w:rPr>
        <w:t xml:space="preserve">palmerpenguins</w:t>
      </w:r>
      <w:r>
        <w:t xml:space="preserve"> </w:t>
      </w:r>
      <w:r>
        <w:t xml:space="preserve">package. Swap in your own data frame wherever you see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the-pipe-reading-code-as-a-recipe"/>
    <w:p>
      <w:pPr>
        <w:pStyle w:val="Heading1"/>
      </w:pPr>
      <w:r>
        <w:t xml:space="preserve">1 · The pipe</w:t>
      </w:r>
      <w:r>
        <w:t xml:space="preserve"> </w:t>
      </w:r>
      <w:r>
        <w:rPr>
          <w:rStyle w:val="VerbatimChar"/>
        </w:rPr>
        <w:t xml:space="preserve">|&gt;</w:t>
      </w:r>
      <w:r>
        <w:t xml:space="preserve"> </w:t>
      </w:r>
      <w:r>
        <w:t xml:space="preserve">— reading code as a recipe</w:t>
      </w:r>
    </w:p>
    <w:p>
      <w:pPr>
        <w:pStyle w:val="FirstParagraph"/>
      </w:pPr>
      <w:r>
        <w:t xml:space="preserve">The pipe sends the result of the left side into the function on the right.</w:t>
      </w:r>
      <w:r>
        <w:t xml:space="preserve"> </w:t>
      </w:r>
      <w:r>
        <w:t xml:space="preserve">Read it as the word</w:t>
      </w:r>
      <w:r>
        <w:t xml:space="preserve"> </w:t>
      </w:r>
      <w:r>
        <w:rPr>
          <w:b/>
          <w:bCs/>
        </w:rPr>
        <w:t xml:space="preserve">“then”</w:t>
      </w:r>
      <w:r>
        <w:t xml:space="preserve">. It lets you chain steps in the order you think</w:t>
      </w:r>
      <w:r>
        <w:t xml:space="preserve"> </w:t>
      </w:r>
      <w:r>
        <w:t xml:space="preserve">about them, top to bottom: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bill_length_mm, body_mass_g)</w:t>
      </w:r>
    </w:p>
    <w:p>
      <w:pPr>
        <w:pStyle w:val="BlockText"/>
      </w:pPr>
      <w:r>
        <w:t xml:space="preserve">Take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,</w:t>
      </w:r>
      <w:r>
        <w:t xml:space="preserve"> </w:t>
      </w:r>
      <w:r>
        <w:rPr>
          <w:b/>
          <w:bCs/>
        </w:rPr>
        <w:t xml:space="preserve">then</w:t>
      </w:r>
      <w:r>
        <w:t xml:space="preserve"> </w:t>
      </w:r>
      <w:r>
        <w:t xml:space="preserve">keep only Adelie rows,</w:t>
      </w:r>
      <w:r>
        <w:t xml:space="preserve"> </w:t>
      </w:r>
      <w:r>
        <w:rPr>
          <w:b/>
          <w:bCs/>
        </w:rPr>
        <w:t xml:space="preserve">then</w:t>
      </w:r>
      <w:r>
        <w:t xml:space="preserve"> </w:t>
      </w:r>
      <w:r>
        <w:t xml:space="preserve">keep only those</w:t>
      </w:r>
      <w:r>
        <w:t xml:space="preserve"> </w:t>
      </w:r>
      <w:r>
        <w:t xml:space="preserve">three columns.</w:t>
      </w:r>
    </w:p>
    <w:p>
      <w:pPr>
        <w:pStyle w:val="FirstParagraph"/>
      </w:pPr>
      <w:r>
        <w:t xml:space="preserve">Without the pipe the same code nests inside-out, which is harder to read:</w:t>
      </w:r>
    </w:p>
    <w:p>
      <w:pPr>
        <w:pStyle w:val="SourceCode"/>
      </w:pP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(penguins, 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), species, bill_length_mm, body_mass_g)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pipe is not just style — it is the tidyverse’s way of</w:t>
      </w:r>
      <w:r>
        <w:t xml:space="preserve"> </w:t>
      </w:r>
      <w:r>
        <w:t xml:space="preserve">building readable, step-by-step pipelines. Every vignette from here on uses</w:t>
      </w:r>
      <w:r>
        <w:t xml:space="preserve"> </w:t>
      </w:r>
      <w:r>
        <w:t xml:space="preserve">it. You may also see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from the magrittr package; it does the same thing.</w:t>
      </w:r>
    </w:p>
    <w:p>
      <w:r>
        <w:pict>
          <v:rect style="width:0;height:1.5pt" o:hralign="center" o:hrstd="t" o:hr="t"/>
        </w:pict>
      </w:r>
    </w:p>
    <w:bookmarkEnd w:id="12"/>
    <w:bookmarkStart w:id="13" w:name="comparison-operators"/>
    <w:p>
      <w:pPr>
        <w:pStyle w:val="Heading1"/>
      </w:pPr>
      <w:r>
        <w:t xml:space="preserve">2 · Comparison operators</w:t>
      </w:r>
    </w:p>
    <w:p>
      <w:pPr>
        <w:pStyle w:val="FirstParagraph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keeps rows where a logical test is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 These are the operators</w:t>
      </w:r>
      <w:r>
        <w:t xml:space="preserve"> </w:t>
      </w:r>
      <w:r>
        <w:t xml:space="preserve">you use to write the test: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Operator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  <w:tc>
          <w:tcPr/>
          <w:p>
            <w:pPr>
              <w:pStyle w:val="Compact"/>
            </w:pPr>
            <w:r>
              <w:t xml:space="preserve">Example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==</w:t>
            </w:r>
          </w:p>
        </w:tc>
        <w:tc>
          <w:tcPr/>
          <w:p>
            <w:pPr>
              <w:pStyle w:val="Compact"/>
            </w:pPr>
            <w:r>
              <w:t xml:space="preserve">equal to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species == "Adelie"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!=</w:t>
            </w:r>
          </w:p>
        </w:tc>
        <w:tc>
          <w:tcPr/>
          <w:p>
            <w:pPr>
              <w:pStyle w:val="Compact"/>
            </w:pPr>
            <w:r>
              <w:t xml:space="preserve">not equal to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species != "Adelie"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&gt;</w:t>
            </w:r>
          </w:p>
        </w:tc>
        <w:tc>
          <w:tcPr/>
          <w:p>
            <w:pPr>
              <w:pStyle w:val="Compact"/>
            </w:pPr>
            <w:r>
              <w:t xml:space="preserve">greater than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body_mass_g &gt; 4000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&gt;=</w:t>
            </w:r>
          </w:p>
        </w:tc>
        <w:tc>
          <w:tcPr/>
          <w:p>
            <w:pPr>
              <w:pStyle w:val="Compact"/>
            </w:pPr>
            <w:r>
              <w:t xml:space="preserve">greater than or equal to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body_mass_g &gt;= 4000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</w:t>
            </w:r>
          </w:p>
        </w:tc>
        <w:tc>
          <w:tcPr/>
          <w:p>
            <w:pPr>
              <w:pStyle w:val="Compact"/>
            </w:pPr>
            <w:r>
              <w:t xml:space="preserve">less than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flipper_length_mm &lt; 190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&lt;=</w:t>
            </w:r>
          </w:p>
        </w:tc>
        <w:tc>
          <w:tcPr/>
          <w:p>
            <w:pPr>
              <w:pStyle w:val="Compact"/>
            </w:pPr>
            <w:r>
              <w:t xml:space="preserve">less than or equal to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flipper_length_mm &lt;= 190</w:t>
            </w:r>
          </w:p>
        </w:tc>
      </w:tr>
    </w:tbl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 most common mistake is using a single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to test</w:t>
      </w:r>
      <w:r>
        <w:t xml:space="preserve"> </w:t>
      </w:r>
      <w:r>
        <w:t xml:space="preserve">equality. A single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is assignment; R will throw an error or silently do</w:t>
      </w:r>
      <w:r>
        <w:t xml:space="preserve"> </w:t>
      </w:r>
      <w:r>
        <w:t xml:space="preserve">the wrong thing. Always use</w:t>
      </w:r>
      <w:r>
        <w:t xml:space="preserve"> </w:t>
      </w:r>
      <w:r>
        <w:rPr>
          <w:rStyle w:val="VerbatimChar"/>
        </w:rPr>
        <w:t xml:space="preserve">==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3"/>
    <w:bookmarkStart w:id="16" w:name="filter-keep-rows-by-condition"/>
    <w:p>
      <w:pPr>
        <w:pStyle w:val="Heading1"/>
      </w:pPr>
      <w:r>
        <w:t xml:space="preserve">3 ·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— keep rows by condition</w:t>
      </w:r>
    </w:p>
    <w:bookmarkStart w:id="14" w:name="single-condition"/>
    <w:p>
      <w:pPr>
        <w:pStyle w:val="Heading3"/>
      </w:pPr>
      <w:r>
        <w:t xml:space="preserve">Single condition</w:t>
      </w:r>
    </w:p>
    <w:p>
      <w:pPr>
        <w:pStyle w:val="SourceCode"/>
      </w:pPr>
      <w:r>
        <w:rPr>
          <w:rStyle w:val="CommentTok"/>
        </w:rPr>
        <w:t xml:space="preserve"># Keep rows where species is exactly "Gentoo"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Keep rows where body mass exceeds 4500 g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4500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Keep rows from 2008 only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(year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2008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Keep female penguins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(sex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"female"</w:t>
      </w:r>
      <w:r>
        <w:rPr>
          <w:rStyle w:val="NormalTok"/>
        </w:rPr>
        <w:t xml:space="preserve">)</w:t>
      </w:r>
    </w:p>
    <w:bookmarkEnd w:id="14"/>
    <w:bookmarkStart w:id="15" w:name="what-filter-does-to-your-data-frame"/>
    <w:p>
      <w:pPr>
        <w:pStyle w:val="Heading3"/>
      </w:pPr>
      <w:r>
        <w:t xml:space="preserve">What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does to your data frame</w:t>
      </w:r>
    </w:p>
    <w:p>
      <w:pPr>
        <w:pStyle w:val="FirstParagraph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never changes the columns or reorders rows — it only removes rows</w:t>
      </w:r>
      <w:r>
        <w:t xml:space="preserve"> </w:t>
      </w:r>
      <w:r>
        <w:t xml:space="preserve">that do not meet the condition. The original data frame is untouched; the</w:t>
      </w:r>
      <w:r>
        <w:t xml:space="preserve"> </w:t>
      </w:r>
      <w:r>
        <w:t xml:space="preserve">result is a new, smaller data frame.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returns a</w:t>
      </w:r>
      <w:r>
        <w:t xml:space="preserve"> </w:t>
      </w:r>
      <w:r>
        <w:rPr>
          <w:b/>
          <w:bCs/>
        </w:rPr>
        <w:t xml:space="preserve">new</w:t>
      </w:r>
      <w:r>
        <w:t xml:space="preserve"> </w:t>
      </w:r>
      <w:r>
        <w:t xml:space="preserve">data frame. The original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 </w:t>
      </w:r>
      <w:r>
        <w:t xml:space="preserve">is unchanged unless you overwrite it with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. Always store the</w:t>
      </w:r>
      <w:r>
        <w:t xml:space="preserve"> </w:t>
      </w:r>
      <w:r>
        <w:t xml:space="preserve">result in a new, descriptively named object:</w:t>
      </w:r>
      <w:r>
        <w:t xml:space="preserve"> </w:t>
      </w:r>
      <w:r>
        <w:rPr>
          <w:rStyle w:val="VerbatimChar"/>
        </w:rPr>
        <w:t xml:space="preserve">adelie &lt;- penguins |&gt; filter(species == "Adelie")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3" w:name="filter-multiple-conditions"/>
    <w:p>
      <w:pPr>
        <w:pStyle w:val="Heading1"/>
      </w:pPr>
      <w:r>
        <w:t xml:space="preserve">4 ·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— multiple conditions</w:t>
      </w:r>
    </w:p>
    <w:bookmarkStart w:id="17" w:name="and-both-conditions-must-be-true"/>
    <w:p>
      <w:pPr>
        <w:pStyle w:val="Heading3"/>
      </w:pPr>
      <w:r>
        <w:t xml:space="preserve">AND — both conditions must be true</w:t>
      </w:r>
    </w:p>
    <w:p>
      <w:pPr>
        <w:pStyle w:val="FirstParagraph"/>
      </w:pPr>
      <w:r>
        <w:t xml:space="preserve">Use</w:t>
      </w:r>
      <w:r>
        <w:t xml:space="preserve"> </w:t>
      </w:r>
      <w:r>
        <w:rPr>
          <w:rStyle w:val="VerbatimChar"/>
        </w:rPr>
        <w:t xml:space="preserve">&amp;</w:t>
      </w:r>
      <w:r>
        <w:t xml:space="preserve"> </w:t>
      </w:r>
      <w:r>
        <w:t xml:space="preserve">or a comma (they are identical inside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):</w:t>
      </w:r>
    </w:p>
    <w:p>
      <w:pPr>
        <w:pStyle w:val="SourceCode"/>
      </w:pPr>
      <w:r>
        <w:rPr>
          <w:rStyle w:val="CommentTok"/>
        </w:rPr>
        <w:t xml:space="preserve"># Adelie penguins heavier than 4000 g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 body_mass_g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4000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same result</w:t>
      </w:r>
    </w:p>
    <w:bookmarkEnd w:id="17"/>
    <w:bookmarkStart w:id="18" w:name="or-at-least-one-condition-must-be-true"/>
    <w:p>
      <w:pPr>
        <w:pStyle w:val="Heading3"/>
      </w:pPr>
      <w:r>
        <w:t xml:space="preserve">OR — at least one condition must be true</w:t>
      </w:r>
    </w:p>
    <w:p>
      <w:pPr>
        <w:pStyle w:val="FirstParagraph"/>
      </w:pPr>
      <w:r>
        <w:t xml:space="preserve">Use</w:t>
      </w:r>
      <w:r>
        <w:t xml:space="preserve"> </w:t>
      </w:r>
      <w:r>
        <w:rPr>
          <w:rStyle w:val="VerbatimChar"/>
        </w:rPr>
        <w:t xml:space="preserve">|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)</w:t>
      </w:r>
    </w:p>
    <w:bookmarkEnd w:id="18"/>
    <w:bookmarkStart w:id="19" w:name="in-match-any-value-in-a-list"/>
    <w:p>
      <w:pPr>
        <w:pStyle w:val="Heading3"/>
      </w:pPr>
      <w:r>
        <w:rPr>
          <w:rStyle w:val="VerbatimChar"/>
        </w:rPr>
        <w:t xml:space="preserve">%in%</w:t>
      </w:r>
      <w:r>
        <w:t xml:space="preserve"> </w:t>
      </w:r>
      <w:r>
        <w:t xml:space="preserve">— match any value in a list</w:t>
      </w:r>
    </w:p>
    <w:p>
      <w:pPr>
        <w:pStyle w:val="FirstParagraph"/>
      </w:pPr>
      <w:r>
        <w:rPr>
          <w:rStyle w:val="VerbatimChar"/>
        </w:rPr>
        <w:t xml:space="preserve">%in%</w:t>
      </w:r>
      <w:r>
        <w:t xml:space="preserve"> </w:t>
      </w:r>
      <w:r>
        <w:t xml:space="preserve">is cleaner than chaining</w:t>
      </w:r>
      <w:r>
        <w:t xml:space="preserve"> </w:t>
      </w:r>
      <w:r>
        <w:rPr>
          <w:rStyle w:val="VerbatimChar"/>
        </w:rPr>
        <w:t xml:space="preserve">|</w:t>
      </w:r>
      <w:r>
        <w:t xml:space="preserve"> </w:t>
      </w:r>
      <w:r>
        <w:t xml:space="preserve">when you have several values to match:</w:t>
      </w:r>
    </w:p>
    <w:p>
      <w:pPr>
        <w:pStyle w:val="SourceCode"/>
      </w:pPr>
      <w:r>
        <w:rPr>
          <w:rStyle w:val="CommentTok"/>
        </w:rPr>
        <w:t xml:space="preserve"># Two species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Same result as the | version above, but scales to any number of values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(island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"Dream"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"Biscoe"</w:t>
      </w:r>
      <w:r>
        <w:rPr>
          <w:rStyle w:val="NormalTok"/>
        </w:rPr>
        <w:t xml:space="preserve">))</w:t>
      </w:r>
    </w:p>
    <w:bookmarkEnd w:id="19"/>
    <w:bookmarkStart w:id="20" w:name="not-in-exclude-values"/>
    <w:p>
      <w:pPr>
        <w:pStyle w:val="Heading3"/>
      </w:pPr>
      <w:r>
        <w:t xml:space="preserve">NOT IN — exclude values</w:t>
      </w:r>
    </w:p>
    <w:p>
      <w:pPr>
        <w:pStyle w:val="FirstParagraph"/>
      </w:pPr>
      <w:r>
        <w:t xml:space="preserve">Put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in front of the whole</w:t>
      </w:r>
      <w:r>
        <w:t xml:space="preserve"> </w:t>
      </w:r>
      <w:r>
        <w:rPr>
          <w:rStyle w:val="VerbatimChar"/>
        </w:rPr>
        <w:t xml:space="preserve">%in%</w:t>
      </w:r>
      <w:r>
        <w:t xml:space="preserve"> </w:t>
      </w:r>
      <w:r>
        <w:t xml:space="preserve">expression: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NormalTok"/>
        </w:rPr>
        <w:t xml:space="preserve">species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))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negates the entire expression.</w:t>
      </w:r>
      <w:r>
        <w:t xml:space="preserve"> </w:t>
      </w:r>
      <w:r>
        <w:rPr>
          <w:rStyle w:val="VerbatimChar"/>
        </w:rPr>
        <w:t xml:space="preserve">!species %in% c(...)</w:t>
      </w:r>
      <w:r>
        <w:t xml:space="preserve"> </w:t>
      </w:r>
      <w:r>
        <w:t xml:space="preserve">means</w:t>
      </w:r>
      <w:r>
        <w:t xml:space="preserve"> </w:t>
      </w:r>
      <w:r>
        <w:t xml:space="preserve">“species is NOT in this list.”</w:t>
      </w:r>
      <w:r>
        <w:t xml:space="preserve"> </w:t>
      </w:r>
      <w:r>
        <w:t xml:space="preserve">Do not confuse it with</w:t>
      </w:r>
      <w:r>
        <w:t xml:space="preserve"> </w:t>
      </w:r>
      <w:r>
        <w:rPr>
          <w:rStyle w:val="VerbatimChar"/>
        </w:rPr>
        <w:t xml:space="preserve">!=</w:t>
      </w:r>
      <w:r>
        <w:t xml:space="preserve">, which only</w:t>
      </w:r>
      <w:r>
        <w:t xml:space="preserve"> </w:t>
      </w:r>
      <w:r>
        <w:t xml:space="preserve">tests one value at a time.</w:t>
      </w:r>
    </w:p>
    <w:bookmarkEnd w:id="20"/>
    <w:bookmarkStart w:id="21" w:name="range-between-two-values"/>
    <w:p>
      <w:pPr>
        <w:pStyle w:val="Heading3"/>
      </w:pPr>
      <w:r>
        <w:t xml:space="preserve">Range — between two values</w:t>
      </w:r>
    </w:p>
    <w:p>
      <w:pPr>
        <w:pStyle w:val="SourceCode"/>
      </w:pPr>
      <w:r>
        <w:rPr>
          <w:rStyle w:val="CommentTok"/>
        </w:rPr>
        <w:t xml:space="preserve"># Both of these keep rows where body mass is between 3500 and 4500 g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&lt;=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4500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between</w:t>
      </w:r>
      <w:r>
        <w:rPr>
          <w:rStyle w:val="NormalTok"/>
        </w:rPr>
        <w:t xml:space="preserve">(body_mass_g,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4500</w:t>
      </w:r>
      <w:r>
        <w:rPr>
          <w:rStyle w:val="NormalTok"/>
        </w:rPr>
        <w:t xml:space="preserve">))   </w:t>
      </w:r>
      <w:r>
        <w:rPr>
          <w:rStyle w:val="CommentTok"/>
        </w:rPr>
        <w:t xml:space="preserve"># cleaner</w:t>
      </w:r>
    </w:p>
    <w:bookmarkEnd w:id="21"/>
    <w:bookmarkStart w:id="22" w:name="combining-and-and-or-use-parentheses"/>
    <w:p>
      <w:pPr>
        <w:pStyle w:val="Heading3"/>
      </w:pPr>
      <w:r>
        <w:t xml:space="preserve">Combining AND and OR — use parentheses</w:t>
      </w:r>
    </w:p>
    <w:p>
      <w:pPr>
        <w:pStyle w:val="FirstParagraph"/>
      </w:pPr>
      <w:r>
        <w:t xml:space="preserve">When mixing</w:t>
      </w:r>
      <w:r>
        <w:t xml:space="preserve"> </w:t>
      </w:r>
      <w:r>
        <w:rPr>
          <w:rStyle w:val="VerbatimChar"/>
        </w:rPr>
        <w:t xml:space="preserve">&amp;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|</w:t>
      </w:r>
      <w:r>
        <w:t xml:space="preserve">, parentheses make the logic explicit and avoid</w:t>
      </w:r>
      <w:r>
        <w:t xml:space="preserve"> </w:t>
      </w:r>
      <w:r>
        <w:t xml:space="preserve">operator-precedence surprises: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4000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&amp;</w:t>
      </w:r>
      <w:r>
        <w:t xml:space="preserve"> </w:t>
      </w:r>
      <w:r>
        <w:t xml:space="preserve">binds more tightly than</w:t>
      </w:r>
      <w:r>
        <w:t xml:space="preserve"> </w:t>
      </w:r>
      <w:r>
        <w:rPr>
          <w:rStyle w:val="VerbatimChar"/>
        </w:rPr>
        <w:t xml:space="preserve">|</w:t>
      </w:r>
      <w:r>
        <w:t xml:space="preserve"> </w:t>
      </w:r>
      <w:r>
        <w:t xml:space="preserve">in R, just like</w:t>
      </w:r>
      <w:r>
        <w:t xml:space="preserve"> </w:t>
      </w:r>
      <w:r>
        <w:t xml:space="preserve">multiplication binds more tightly than addition in arithmetic. When in doubt,</w:t>
      </w:r>
      <w:r>
        <w:t xml:space="preserve"> </w:t>
      </w:r>
      <w:r>
        <w:t xml:space="preserve">add parentheses — they cost nothing and make intent clear.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filter-handling-missing-values"/>
    <w:p>
      <w:pPr>
        <w:pStyle w:val="Heading1"/>
      </w:pPr>
      <w:r>
        <w:t xml:space="preserve">5 ·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— handling missing values</w:t>
      </w:r>
    </w:p>
    <w:p>
      <w:pPr>
        <w:pStyle w:val="FirstParagraph"/>
      </w:pPr>
      <w:r>
        <w:t xml:space="preserve">Missing values (</w:t>
      </w:r>
      <w:r>
        <w:rPr>
          <w:rStyle w:val="VerbatimChar"/>
        </w:rPr>
        <w:t xml:space="preserve">NA</w:t>
      </w:r>
      <w:r>
        <w:t xml:space="preserve">) need their own function. You</w:t>
      </w:r>
      <w:r>
        <w:t xml:space="preserve"> </w:t>
      </w:r>
      <w:r>
        <w:rPr>
          <w:b/>
          <w:bCs/>
        </w:rPr>
        <w:t xml:space="preserve">cannot</w:t>
      </w:r>
      <w:r>
        <w:t xml:space="preserve"> </w:t>
      </w:r>
      <w:r>
        <w:t xml:space="preserve">test for them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==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❌  This does NOT work — always returns FALSE, not TRUE for NA rows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(sex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✅  Use is.na() instead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(sex))       </w:t>
      </w:r>
      <w:r>
        <w:rPr>
          <w:rStyle w:val="CommentTok"/>
        </w:rPr>
        <w:t xml:space="preserve"># rows where sex IS missing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(sex))      </w:t>
      </w:r>
      <w:r>
        <w:rPr>
          <w:rStyle w:val="CommentTok"/>
        </w:rPr>
        <w:t xml:space="preserve"># rows where sex is NOT missing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In R,</w:t>
      </w:r>
      <w:r>
        <w:t xml:space="preserve"> </w:t>
      </w:r>
      <w:r>
        <w:rPr>
          <w:rStyle w:val="VerbatimChar"/>
        </w:rPr>
        <w:t xml:space="preserve">NA == NA</w:t>
      </w:r>
      <w:r>
        <w:t xml:space="preserve"> </w:t>
      </w:r>
      <w:r>
        <w:t xml:space="preserve">returns</w:t>
      </w:r>
      <w:r>
        <w:t xml:space="preserve"> </w:t>
      </w:r>
      <w:r>
        <w:rPr>
          <w:rStyle w:val="VerbatimChar"/>
        </w:rPr>
        <w:t xml:space="preserve">NA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 This is</w:t>
      </w:r>
      <w:r>
        <w:t xml:space="preserve"> </w:t>
      </w:r>
      <w:r>
        <w:t xml:space="preserve">intentional — a missing value is unknown, so comparing two unknowns gives</w:t>
      </w:r>
      <w:r>
        <w:t xml:space="preserve"> </w:t>
      </w:r>
      <w:r>
        <w:t xml:space="preserve">an unknown result.</w:t>
      </w:r>
      <w:r>
        <w:t xml:space="preserve"> </w:t>
      </w:r>
      <w:r>
        <w:rPr>
          <w:rStyle w:val="VerbatimChar"/>
        </w:rPr>
        <w:t xml:space="preserve">is.na()</w:t>
      </w:r>
      <w:r>
        <w:t xml:space="preserve"> </w:t>
      </w:r>
      <w:r>
        <w:t xml:space="preserve">is the only reliable way to find missing values.</w:t>
      </w:r>
    </w:p>
    <w:bookmarkStart w:id="24" w:name="drop-rows-with-missing-values"/>
    <w:p>
      <w:pPr>
        <w:pStyle w:val="Heading3"/>
      </w:pPr>
      <w:r>
        <w:t xml:space="preserve">Drop rows with missing values</w:t>
      </w:r>
    </w:p>
    <w:p>
      <w:pPr>
        <w:pStyle w:val="SourceCode"/>
      </w:pPr>
      <w:r>
        <w:rPr>
          <w:rStyle w:val="CommentTok"/>
        </w:rPr>
        <w:t xml:space="preserve"># Drop ALL rows that have NA in ANY column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Drop rows with NA in specific columns only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(sex, bill_length_mm)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Be deliberate about when you drop NAs. Dropping too early</w:t>
      </w:r>
      <w:r>
        <w:t xml:space="preserve"> </w:t>
      </w:r>
      <w:r>
        <w:t xml:space="preserve">can remove valid data in other columns. Drop only the columns you actually</w:t>
      </w:r>
      <w:r>
        <w:t xml:space="preserve"> </w:t>
      </w:r>
      <w:r>
        <w:t xml:space="preserve">need for the analysis at hand.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1" w:name="select-keep-columns-by-name"/>
    <w:p>
      <w:pPr>
        <w:pStyle w:val="Heading1"/>
      </w:pPr>
      <w:r>
        <w:t xml:space="preserve">6 ·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— keep columns by name</w:t>
      </w:r>
    </w:p>
    <w:bookmarkStart w:id="26" w:name="keep-named-columns"/>
    <w:p>
      <w:pPr>
        <w:pStyle w:val="Heading3"/>
      </w:pPr>
      <w:r>
        <w:t xml:space="preserve">Keep named columns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island, body_mass_g)</w:t>
      </w:r>
    </w:p>
    <w:bookmarkEnd w:id="26"/>
    <w:bookmarkStart w:id="27" w:name="drop-named-columns-with--"/>
    <w:p>
      <w:pPr>
        <w:pStyle w:val="Heading3"/>
      </w:pPr>
      <w:r>
        <w:t xml:space="preserve">Drop named columns with</w:t>
      </w:r>
      <w:r>
        <w:t xml:space="preserve"> </w:t>
      </w:r>
      <w:r>
        <w:rPr>
          <w:rStyle w:val="VerbatimChar"/>
        </w:rPr>
        <w:t xml:space="preserve">-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year,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island)</w:t>
      </w:r>
    </w:p>
    <w:bookmarkEnd w:id="27"/>
    <w:bookmarkStart w:id="28" w:name="keep-a-range-of-adjacent-columns"/>
    <w:p>
      <w:pPr>
        <w:pStyle w:val="Heading3"/>
      </w:pPr>
      <w:r>
        <w:t xml:space="preserve">Keep a range of adjacent columns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(bill_length_mm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body_mass_g)</w:t>
      </w:r>
    </w:p>
    <w:bookmarkEnd w:id="28"/>
    <w:bookmarkStart w:id="29" w:name="drop-a-range-of-adjacent-columns"/>
    <w:p>
      <w:pPr>
        <w:pStyle w:val="Heading3"/>
      </w:pPr>
      <w:r>
        <w:t xml:space="preserve">Drop a range of adjacent columns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(bill_length_mm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body_mass_g))</w:t>
      </w:r>
    </w:p>
    <w:bookmarkEnd w:id="29"/>
    <w:bookmarkStart w:id="30" w:name="reorder-move-columns-to-the-front"/>
    <w:p>
      <w:pPr>
        <w:pStyle w:val="Heading3"/>
      </w:pPr>
      <w:r>
        <w:t xml:space="preserve">Reorder — move columns to the front</w:t>
      </w:r>
    </w:p>
    <w:p>
      <w:pPr>
        <w:pStyle w:val="FirstParagraph"/>
      </w:pPr>
      <w:r>
        <w:rPr>
          <w:rStyle w:val="VerbatimChar"/>
        </w:rPr>
        <w:t xml:space="preserve">everything()</w:t>
      </w:r>
      <w:r>
        <w:t xml:space="preserve"> </w:t>
      </w:r>
      <w:r>
        <w:t xml:space="preserve">is a helper that means</w:t>
      </w:r>
      <w:r>
        <w:t xml:space="preserve"> </w:t>
      </w:r>
      <w:r>
        <w:t xml:space="preserve">“all the columns not yet named”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island, </w:t>
      </w:r>
      <w:r>
        <w:rPr>
          <w:rStyle w:val="FunctionTok"/>
        </w:rPr>
        <w:t xml:space="preserve">everything</w:t>
      </w:r>
      <w:r>
        <w:rPr>
          <w:rStyle w:val="NormalTok"/>
        </w:rPr>
        <w:t xml:space="preserve">())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keeps columns in the order you name them. Use</w:t>
      </w:r>
      <w:r>
        <w:t xml:space="preserve"> </w:t>
      </w:r>
      <w:r>
        <w:rPr>
          <w:rStyle w:val="VerbatimChar"/>
        </w:rPr>
        <w:t xml:space="preserve">everything()</w:t>
      </w:r>
      <w:r>
        <w:t xml:space="preserve"> </w:t>
      </w:r>
      <w:r>
        <w:t xml:space="preserve">at the end to pull specific columns to the front without</w:t>
      </w:r>
      <w:r>
        <w:t xml:space="preserve"> </w:t>
      </w:r>
      <w:r>
        <w:t xml:space="preserve">having to name all the others.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5" w:name="select-helper-functions"/>
    <w:p>
      <w:pPr>
        <w:pStyle w:val="Heading1"/>
      </w:pPr>
      <w:r>
        <w:t xml:space="preserve">7 ·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helper functions</w:t>
      </w:r>
    </w:p>
    <w:p>
      <w:pPr>
        <w:pStyle w:val="FirstParagraph"/>
      </w:pPr>
      <w:r>
        <w:t xml:space="preserve">These helpers let you select columns by pattern in their name rather than</w:t>
      </w:r>
      <w:r>
        <w:t xml:space="preserve"> </w:t>
      </w:r>
      <w:r>
        <w:t xml:space="preserve">typing each one — essential when a data frame has dozens of columns:</w:t>
      </w:r>
    </w:p>
    <w:bookmarkStart w:id="32" w:name="starts_with-and-ends_with"/>
    <w:p>
      <w:pPr>
        <w:pStyle w:val="Heading3"/>
      </w:pPr>
      <w:r>
        <w:rPr>
          <w:rStyle w:val="VerbatimChar"/>
        </w:rPr>
        <w:t xml:space="preserve">starts_with()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ends_with()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starts_with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"bill"</w:t>
      </w:r>
      <w:r>
        <w:rPr>
          <w:rStyle w:val="NormalTok"/>
        </w:rPr>
        <w:t xml:space="preserve">))     </w:t>
      </w:r>
      <w:r>
        <w:rPr>
          <w:rStyle w:val="CommentTok"/>
        </w:rPr>
        <w:t xml:space="preserve"># bill_length_mm, bill_depth_mm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ends_with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"mm"</w:t>
      </w:r>
      <w:r>
        <w:rPr>
          <w:rStyle w:val="NormalTok"/>
        </w:rPr>
        <w:t xml:space="preserve">))         </w:t>
      </w:r>
      <w:r>
        <w:rPr>
          <w:rStyle w:val="CommentTok"/>
        </w:rPr>
        <w:t xml:space="preserve"># all columns ending in "mm"</w:t>
      </w:r>
    </w:p>
    <w:bookmarkEnd w:id="32"/>
    <w:bookmarkStart w:id="33" w:name="contains"/>
    <w:p>
      <w:pPr>
        <w:pStyle w:val="Heading3"/>
      </w:pPr>
      <w:r>
        <w:rPr>
          <w:rStyle w:val="VerbatimChar"/>
        </w:rPr>
        <w:t xml:space="preserve">contains()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contains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"length"</w:t>
      </w:r>
      <w:r>
        <w:rPr>
          <w:rStyle w:val="NormalTok"/>
        </w:rPr>
        <w:t xml:space="preserve">))      </w:t>
      </w:r>
      <w:r>
        <w:rPr>
          <w:rStyle w:val="CommentTok"/>
        </w:rPr>
        <w:t xml:space="preserve"># any column with "length" in the name</w:t>
      </w:r>
    </w:p>
    <w:bookmarkEnd w:id="33"/>
    <w:bookmarkStart w:id="34" w:name="where-select-by-data-type"/>
    <w:p>
      <w:pPr>
        <w:pStyle w:val="Heading3"/>
      </w:pPr>
      <w:r>
        <w:rPr>
          <w:rStyle w:val="VerbatimChar"/>
        </w:rPr>
        <w:t xml:space="preserve">where()</w:t>
      </w:r>
      <w:r>
        <w:t xml:space="preserve"> </w:t>
      </w:r>
      <w:r>
        <w:t xml:space="preserve">— select by data type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(is.numeric))       </w:t>
      </w:r>
      <w:r>
        <w:rPr>
          <w:rStyle w:val="CommentTok"/>
        </w:rPr>
        <w:t xml:space="preserve"># all numeric columns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(is.character))     </w:t>
      </w:r>
      <w:r>
        <w:rPr>
          <w:rStyle w:val="CommentTok"/>
        </w:rPr>
        <w:t xml:space="preserve"># all character columns</w:t>
      </w:r>
    </w:p>
    <w:p>
      <w:pPr>
        <w:pStyle w:val="FirstParagraph"/>
      </w:pPr>
      <w:r>
        <w:rPr>
          <w:b/>
          <w:bCs/>
        </w:rPr>
        <w:t xml:space="preserve">Select helpers at a glance: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Helper</w:t>
            </w:r>
          </w:p>
        </w:tc>
        <w:tc>
          <w:tcPr/>
          <w:p>
            <w:pPr>
              <w:pStyle w:val="Compact"/>
            </w:pPr>
            <w:r>
              <w:t xml:space="preserve">Keeps columns where name…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starts_with("x")</w:t>
            </w:r>
          </w:p>
        </w:tc>
        <w:tc>
          <w:tcPr/>
          <w:p>
            <w:pPr>
              <w:pStyle w:val="Compact"/>
            </w:pPr>
            <w:r>
              <w:t xml:space="preserve">begins with</w:t>
            </w:r>
            <w:r>
              <w:t xml:space="preserve"> </w:t>
            </w:r>
            <w:r>
              <w:rPr>
                <w:rStyle w:val="VerbatimChar"/>
              </w:rPr>
              <w:t xml:space="preserve">"x"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ends_with("x")</w:t>
            </w:r>
          </w:p>
        </w:tc>
        <w:tc>
          <w:tcPr/>
          <w:p>
            <w:pPr>
              <w:pStyle w:val="Compact"/>
            </w:pPr>
            <w:r>
              <w:t xml:space="preserve">ends with</w:t>
            </w:r>
            <w:r>
              <w:t xml:space="preserve"> </w:t>
            </w:r>
            <w:r>
              <w:rPr>
                <w:rStyle w:val="VerbatimChar"/>
              </w:rPr>
              <w:t xml:space="preserve">"x"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contains("x")</w:t>
            </w:r>
          </w:p>
        </w:tc>
        <w:tc>
          <w:tcPr/>
          <w:p>
            <w:pPr>
              <w:pStyle w:val="Compact"/>
            </w:pPr>
            <w:r>
              <w:t xml:space="preserve">contains</w:t>
            </w:r>
            <w:r>
              <w:t xml:space="preserve"> </w:t>
            </w:r>
            <w:r>
              <w:rPr>
                <w:rStyle w:val="VerbatimChar"/>
              </w:rPr>
              <w:t xml:space="preserve">"x"</w:t>
            </w:r>
            <w:r>
              <w:t xml:space="preserve"> </w:t>
            </w:r>
            <w:r>
              <w:t xml:space="preserve">anywhere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everything()</w:t>
            </w:r>
          </w:p>
        </w:tc>
        <w:tc>
          <w:tcPr/>
          <w:p>
            <w:pPr>
              <w:pStyle w:val="Compact"/>
            </w:pPr>
            <w:r>
              <w:t xml:space="preserve">all remaining columns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where(is.numeric)</w:t>
            </w:r>
          </w:p>
        </w:tc>
        <w:tc>
          <w:tcPr/>
          <w:p>
            <w:pPr>
              <w:pStyle w:val="Compact"/>
            </w:pPr>
            <w:r>
              <w:t xml:space="preserve">column is numeric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where(is.character)</w:t>
            </w:r>
          </w:p>
        </w:tc>
        <w:tc>
          <w:tcPr/>
          <w:p>
            <w:pPr>
              <w:pStyle w:val="Compact"/>
            </w:pPr>
            <w:r>
              <w:t xml:space="preserve">column is character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End w:id="35"/>
    <w:bookmarkStart w:id="38" w:name="renaming-columns"/>
    <w:p>
      <w:pPr>
        <w:pStyle w:val="Heading1"/>
      </w:pPr>
      <w:r>
        <w:t xml:space="preserve">8 · Renaming columns</w:t>
      </w:r>
    </w:p>
    <w:bookmarkStart w:id="36" w:name="rename-rename-without-dropping-anything"/>
    <w:p>
      <w:pPr>
        <w:pStyle w:val="Heading3"/>
      </w:pPr>
      <w:r>
        <w:rPr>
          <w:rStyle w:val="VerbatimChar"/>
        </w:rPr>
        <w:t xml:space="preserve">rename()</w:t>
      </w:r>
      <w:r>
        <w:t xml:space="preserve"> </w:t>
      </w:r>
      <w:r>
        <w:t xml:space="preserve">— rename without dropping anything</w:t>
      </w:r>
    </w:p>
    <w:p>
      <w:pPr>
        <w:pStyle w:val="FirstParagraph"/>
      </w:pPr>
      <w:r>
        <w:t xml:space="preserve">The syntax is</w:t>
      </w:r>
      <w:r>
        <w:t xml:space="preserve"> </w:t>
      </w:r>
      <w:r>
        <w:rPr>
          <w:rStyle w:val="VerbatimChar"/>
        </w:rPr>
        <w:t xml:space="preserve">new_name = old_name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mass_g    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flipper_mm =</w:t>
      </w:r>
      <w:r>
        <w:rPr>
          <w:rStyle w:val="NormalTok"/>
        </w:rPr>
        <w:t xml:space="preserve"> flipper_length_mm</w:t>
      </w:r>
      <w:r>
        <w:br/>
      </w:r>
      <w:r>
        <w:rPr>
          <w:rStyle w:val="NormalTok"/>
        </w:rPr>
        <w:t xml:space="preserve">)</w:t>
      </w:r>
    </w:p>
    <w:bookmarkEnd w:id="36"/>
    <w:bookmarkStart w:id="37" w:name="X1493124c325f29a173daa54cfc879c748dfe284"/>
    <w:p>
      <w:pPr>
        <w:pStyle w:val="Heading3"/>
      </w:pPr>
      <w:r>
        <w:t xml:space="preserve">Rename inside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— rename and subset at once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species,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mass_g    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flipper_mm =</w:t>
      </w:r>
      <w:r>
        <w:rPr>
          <w:rStyle w:val="NormalTok"/>
        </w:rPr>
        <w:t xml:space="preserve"> flipper_length_mm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Renaming inside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is efficient when you want to</w:t>
      </w:r>
      <w:r>
        <w:t xml:space="preserve"> </w:t>
      </w:r>
      <w:r>
        <w:t xml:space="preserve">both slim down and rename in one step. Use</w:t>
      </w:r>
      <w:r>
        <w:t xml:space="preserve"> </w:t>
      </w:r>
      <w:r>
        <w:rPr>
          <w:rStyle w:val="VerbatimChar"/>
        </w:rPr>
        <w:t xml:space="preserve">rename()</w:t>
      </w:r>
      <w:r>
        <w:t xml:space="preserve"> </w:t>
      </w:r>
      <w:r>
        <w:t xml:space="preserve">alone when you want to</w:t>
      </w:r>
      <w:r>
        <w:t xml:space="preserve"> </w:t>
      </w:r>
      <w:r>
        <w:t xml:space="preserve">rename but keep all columns.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39" w:name="combining-filter-and-select"/>
    <w:p>
      <w:pPr>
        <w:pStyle w:val="Heading1"/>
      </w:pPr>
      <w:r>
        <w:t xml:space="preserve">9 · Combining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select()</w:t>
      </w:r>
    </w:p>
    <w:p>
      <w:pPr>
        <w:pStyle w:val="FirstParagraph"/>
      </w:pPr>
      <w:r>
        <w:t xml:space="preserve">In practice you almost always use both together. The pattern is: filter the</w:t>
      </w:r>
      <w:r>
        <w:t xml:space="preserve"> </w:t>
      </w:r>
      <w:r>
        <w:t xml:space="preserve">rows you need, then select the columns you need, then store the result:</w:t>
      </w:r>
    </w:p>
    <w:p>
      <w:pPr>
        <w:pStyle w:val="SourceCode"/>
      </w:pPr>
      <w:r>
        <w:rPr>
          <w:rStyle w:val="NormalTok"/>
        </w:rPr>
        <w:t xml:space="preserve">gentoo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island, body_mass_g, flipper_length_mm, sex)</w:t>
      </w:r>
      <w:r>
        <w:br/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(gentoo)</w:t>
      </w:r>
    </w:p>
    <w:p>
      <w:pPr>
        <w:pStyle w:val="FirstParagraph"/>
      </w:pPr>
      <w:r>
        <w:t xml:space="preserve">A clean starting data frame for modelling — no NAs in any column used:</w:t>
      </w:r>
    </w:p>
    <w:p>
      <w:pPr>
        <w:pStyle w:val="SourceCode"/>
      </w:pPr>
      <w:r>
        <w:rPr>
          <w:rStyle w:val="NormalTok"/>
        </w:rPr>
        <w:t xml:space="preserve">penguins_clean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bill_length_mm, bill_depth_mm,</w:t>
      </w:r>
      <w:r>
        <w:br/>
      </w:r>
      <w:r>
        <w:rPr>
          <w:rStyle w:val="NormalTok"/>
        </w:rPr>
        <w:t xml:space="preserve">         flipper_length_mm, body_mass_g, sex)</w:t>
      </w:r>
      <w:r>
        <w:br/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(penguins_clean)</w:t>
      </w:r>
    </w:p>
    <w:p>
      <w:pPr>
        <w:pStyle w:val="FirstParagraph"/>
      </w:pPr>
      <w:r>
        <w:t xml:space="preserve">Then pipe straight into ggplot: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(sex))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body_mass_g, flipper_length_mm, sex)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 penguins: flipper length vs body mass"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"Sex"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You can pipe a filtered and selected data frame straight</w:t>
      </w:r>
      <w:r>
        <w:t xml:space="preserve"> </w:t>
      </w:r>
      <w:r>
        <w:t xml:space="preserve">into</w:t>
      </w:r>
      <w:r>
        <w:t xml:space="preserve"> </w:t>
      </w:r>
      <w:r>
        <w:rPr>
          <w:rStyle w:val="VerbatimChar"/>
        </w:rPr>
        <w:t xml:space="preserve">ggplot()</w:t>
      </w:r>
      <w:r>
        <w:t xml:space="preserve"> </w:t>
      </w:r>
      <w:r>
        <w:t xml:space="preserve">without storing an intermediate object. This keeps scripts</w:t>
      </w:r>
      <w:r>
        <w:t xml:space="preserve"> </w:t>
      </w:r>
      <w:r>
        <w:t xml:space="preserve">concise, but do store intermediate results when you need to inspect them or</w:t>
      </w:r>
      <w:r>
        <w:t xml:space="preserve"> </w:t>
      </w:r>
      <w:r>
        <w:t xml:space="preserve">reuse them in multiple plots.</w:t>
      </w:r>
    </w:p>
    <w:p>
      <w:r>
        <w:pict>
          <v:rect style="width:0;height:1.5pt" o:hralign="center" o:hrstd="t" o:hr="t"/>
        </w:pict>
      </w:r>
    </w:p>
    <w:bookmarkEnd w:id="39"/>
    <w:bookmarkStart w:id="40" w:name="always-check-your-result"/>
    <w:p>
      <w:pPr>
        <w:pStyle w:val="Heading1"/>
      </w:pPr>
      <w:r>
        <w:t xml:space="preserve">10 · Always check your result</w:t>
      </w:r>
    </w:p>
    <w:p>
      <w:pPr>
        <w:pStyle w:val="FirstParagraph"/>
      </w:pPr>
      <w:r>
        <w:t xml:space="preserve">After filtering and selecting, a quick sanity check before moving on saves</w:t>
      </w:r>
      <w:r>
        <w:t xml:space="preserve"> </w:t>
      </w:r>
      <w:r>
        <w:t xml:space="preserve">time later:</w:t>
      </w:r>
    </w:p>
    <w:p>
      <w:pPr>
        <w:pStyle w:val="SourceCode"/>
      </w:pP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, body_mass_g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5000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island, body_mass_g, sex)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(result)       </w:t>
      </w:r>
      <w:r>
        <w:rPr>
          <w:rStyle w:val="CommentTok"/>
        </w:rPr>
        <w:t xml:space="preserve"># how many rows passed the filter?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(result)        </w:t>
      </w:r>
      <w:r>
        <w:rPr>
          <w:rStyle w:val="CommentTok"/>
        </w:rPr>
        <w:t xml:space="preserve"># rows and columns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(result)    </w:t>
      </w:r>
      <w:r>
        <w:rPr>
          <w:rStyle w:val="CommentTok"/>
        </w:rPr>
        <w:t xml:space="preserve"># column names and types</w:t>
      </w:r>
    </w:p>
    <w:p>
      <w:pPr>
        <w:pStyle w:val="FirstParagraph"/>
      </w:pPr>
      <w:r>
        <w:rPr>
          <w:rStyle w:val="VerbatimChar"/>
        </w:rPr>
        <w:t xml:space="preserve">count()</w:t>
      </w:r>
      <w:r>
        <w:t xml:space="preserve"> </w:t>
      </w:r>
      <w:r>
        <w:t xml:space="preserve">is the fastest way to check that your grouping variables have the</w:t>
      </w:r>
      <w:r>
        <w:t xml:space="preserve"> </w:t>
      </w:r>
      <w:r>
        <w:t xml:space="preserve">right levels and no unexpected extras: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            </w:t>
      </w:r>
      <w:r>
        <w:rPr>
          <w:rStyle w:val="CommentTok"/>
        </w:rPr>
        <w:t xml:space="preserve"># rows per species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(species, island)    </w:t>
      </w:r>
      <w:r>
        <w:rPr>
          <w:rStyle w:val="CommentTok"/>
        </w:rPr>
        <w:t xml:space="preserve"># cross-tabulate two variables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(species, 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(sex))  </w:t>
      </w:r>
      <w:r>
        <w:rPr>
          <w:rStyle w:val="CommentTok"/>
        </w:rPr>
        <w:t xml:space="preserve"># how many NAs per species?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Always check</w:t>
      </w:r>
      <w:r>
        <w:t xml:space="preserve"> </w:t>
      </w:r>
      <w:r>
        <w:rPr>
          <w:rStyle w:val="VerbatimChar"/>
        </w:rPr>
        <w:t xml:space="preserve">nrow()</w:t>
      </w:r>
      <w:r>
        <w:t xml:space="preserve"> </w:t>
      </w:r>
      <w:r>
        <w:t xml:space="preserve">after filtering. If you get 0 rows,</w:t>
      </w:r>
      <w:r>
        <w:t xml:space="preserve"> </w:t>
      </w:r>
      <w:r>
        <w:t xml:space="preserve">the condition matched nothing — often a spelling error (</w:t>
      </w:r>
      <w:r>
        <w:rPr>
          <w:rStyle w:val="VerbatimChar"/>
        </w:rPr>
        <w:t xml:space="preserve">"Adelie"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"adelie"</w:t>
      </w:r>
      <w:r>
        <w:t xml:space="preserve">) or using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==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0"/>
    <w:bookmarkStart w:id="41" w:name="Xea1717ebe1ec29ac107f1a2d3feafcbe167039a"/>
    <w:p>
      <w:pPr>
        <w:pStyle w:val="Heading1"/>
      </w:pPr>
      <w:r>
        <w:t xml:space="preserve">11 · Complete pipeline — from raw file to filtered plot</w:t>
      </w:r>
    </w:p>
    <w:p>
      <w:pPr>
        <w:pStyle w:val="FirstParagraph"/>
      </w:pPr>
      <w:r>
        <w:t xml:space="preserve">This is the full pattern you will use at the top of every analysis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br/>
      </w:r>
      <w:r>
        <w:rPr>
          <w:rStyle w:val="CommentTok"/>
        </w:rPr>
        <w:t xml:space="preserve"># 1. Read and clean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"data_raw/2026_06_25_tree_experiment_raw_data.xlsx"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2. Filter and select</w:t>
      </w:r>
      <w:r>
        <w:br/>
      </w:r>
      <w:r>
        <w:rPr>
          <w:rStyle w:val="NormalTok"/>
        </w:rPr>
        <w:t xml:space="preserve">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(weight_g))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(index, side, weight_g, width_cm, height_cm)</w:t>
      </w:r>
      <w:r>
        <w:br/>
      </w:r>
      <w:r>
        <w:br/>
      </w:r>
      <w:r>
        <w:rPr>
          <w:rStyle w:val="CommentTok"/>
        </w:rPr>
        <w:t xml:space="preserve"># 3. Check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(sunny)</w:t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(sunny)</w:t>
      </w:r>
      <w:r>
        <w:br/>
      </w:r>
      <w:r>
        <w:br/>
      </w:r>
      <w:r>
        <w:rPr>
          <w:rStyle w:val="CommentTok"/>
        </w:rPr>
        <w:t xml:space="preserve"># 4. Plot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(sunny,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width_cm,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 leaves: width vs. weight"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width (cm)"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41"/>
    <w:bookmarkStart w:id="42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rows equal to a value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filter(species == "Adelie")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rows not equal to a value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filter(species != "Adelie")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rows above a 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filter(body_mass_g &gt; 4000)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rows in a range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filter(between(body_mass_g, 3500, 4500))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Match any of several values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filter(species %in% c("Adelie", "Chinstrap"))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Exclude several values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filter(!species %in% c("Adelie", "Chinstrap"))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AND — both conditions true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filter(species == "Adelie", body_mass_g &gt; 4000)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 — either condition true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filter(species == "Adelie" \| species == "Chinstrap")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rows where NA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filter(is.na(sex))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rows where NA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filter(!is.na(sex))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drop_na(sex)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named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select(species, island, body_mass_g)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named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select(-year, -island)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columns by prefix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select(starts_with("bill"))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columns by suffix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select(ends_with("mm"))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all numeric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select(where(is.numeric))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Rename a column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rename(new_name = old_name)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Reorder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select(species, island, everything())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Count rows per group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count(species)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04 — Filter and Select.</w:t>
      </w:r>
      <w:r>
        <w:t xml:space="preserve"> </w:t>
      </w:r>
      <w:r>
        <w:rPr>
          <w:i/>
          <w:iCs/>
        </w:rPr>
        <w:t xml:space="preserve">Next: Common Code 05 — mutate().</w:t>
      </w:r>
    </w:p>
    <w:bookmarkEnd w:id="42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4_filter_select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4_filter_select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04 — Filter and Select</dc:title>
  <dc:creator>Bill Perry</dc:creator>
  <dc:description>how to clean up rows and columns of data</dc:description>
  <cp:keywords/>
  <dcterms:created xsi:type="dcterms:W3CDTF">2026-09-03T18:51:22Z</dcterms:created>
  <dcterms:modified xsi:type="dcterms:W3CDTF">2026-09-03T18:51:22Z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Subsetting rows with filter() and columns with select() using dplyr</vt:lpwstr>
  </property>
  <property fmtid="{D5CDD505-2E9C-101B-9397-08002B2CF9AE}" pid="15" name="toc-title">
    <vt:lpwstr>Table of contents</vt:lpwstr>
  </property>
  <property fmtid="{D5CDD505-2E9C-101B-9397-08002B2CF9AE}" pid="16" name="topic_number">
    <vt:lpwstr>04</vt:lpwstr>
  </property>
  <property fmtid="{D5CDD505-2E9C-101B-9397-08002B2CF9AE}" pid="17" name="type">
    <vt:lpwstr>common_code</vt:lpwstr>
  </property>
</Properties>
</file>