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6.png" ContentType="image/png"/>
  <Override PartName="/word/media/rId9.png" ContentType="image/png"/>
  <Override PartName="/word/media/rId27.png" ContentType="image/png"/>
  <Override PartName="/word/media/rId52.png" ContentType="image/png"/>
  <Override PartName="/word/media/rId65.png" ContentType="image/png"/>
  <Override PartName="/word/media/rId72.png" ContentType="image/png"/>
  <Override PartName="/word/media/rId20.png" ContentType="image/png"/>
  <Override PartName="/word/media/rId24.png" ContentType="image/png"/>
  <Override PartName="/word/media/rId4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Linear Regression Analysis - Paperweight Calibration for Leaf Area Estimation</w:t>
      </w:r>
    </w:p>
    <w:p>
      <w:pPr>
        <w:pStyle w:val="Author"/>
      </w:pPr>
      <w:r>
        <w:t xml:space="preserve">Bill Perry</w:t>
      </w:r>
    </w:p>
    <w:bookmarkStart w:id="14" w:name="X01d2129753424fa134d183ec43d6b91d223ee52"/>
    <w:p>
      <w:pPr>
        <w:pStyle w:val="Heading1"/>
      </w:pPr>
      <w:r>
        <w:t xml:space="preserve">Introduction to Linear Regression Analysis</w:t>
      </w:r>
    </w:p>
    <w:bookmarkStart w:id="12" w:name="background-and-theory"/>
    <w:p>
      <w:pPr>
        <w:pStyle w:val="Heading2"/>
      </w:pPr>
      <w:r>
        <w:t xml:space="preserve">Background and Theory</w:t>
      </w:r>
    </w:p>
    <w:p>
      <w:pPr>
        <w:pStyle w:val="FirstParagraph"/>
      </w:pPr>
      <w:r>
        <w:t xml:space="preserve">Linear regression is used to model the relationship between a continuous response variable (Y) and a predictor variable (X). In this analysis, we will examine the relationship between the mass of paper cutouts and their corresponding known areas to develop a calibration model. This model will then be used to estimate leaf areas from the mass of leaf tracings cut from the same paper.</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0" name="Picture"/>
                  <a:graphic>
                    <a:graphicData uri="http://schemas.openxmlformats.org/drawingml/2006/picture">
                      <pic:pic>
                        <pic:nvPicPr>
                          <pic:cNvPr descr="/Applications/quarto/share/formats/docx/note.png" id="1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The Paperweight Method for Leaf Area Estimation</w:t>
            </w:r>
          </w:p>
        </w:tc>
      </w:tr>
      <w:tr>
        <w:trPr>
          <w:cantSplit/>
        </w:trPr>
        <w:tc>
          <w:tcPr>
            <w:tcMar>
              <w:top w:w="108" w:type="dxa"/>
              <w:bottom w:w="108" w:type="dxa"/>
            </w:tcMar>
          </w:tcPr>
          <w:p>
            <w:pPr>
              <w:pStyle w:val="BodyText"/>
            </w:pPr>
            <w:pPr>
              <w:spacing w:before="16"/>
            </w:pPr>
            <w:r>
              <w:t xml:space="preserve">This technique uses the linear relationship between paper mass and area to estimate leaf area:</w:t>
            </w:r>
          </w:p>
          <w:p>
            <w:pPr>
              <w:pStyle w:val="Compact"/>
              <w:numPr>
                <w:ilvl w:val="0"/>
                <w:numId w:val="1001"/>
              </w:numPr>
            </w:pPr>
            <w:r>
              <w:rPr>
                <w:b/>
                <w:bCs/>
              </w:rPr>
              <w:t xml:space="preserve">Calibration phase</w:t>
            </w:r>
            <w:r>
              <w:t xml:space="preserve">: Cut known areas of paper and weigh them to establish the mass-area relationship</w:t>
            </w:r>
          </w:p>
          <w:p>
            <w:pPr>
              <w:pStyle w:val="Compact"/>
              <w:numPr>
                <w:ilvl w:val="0"/>
                <w:numId w:val="1001"/>
              </w:numPr>
            </w:pPr>
            <w:r>
              <w:rPr>
                <w:b/>
                <w:bCs/>
              </w:rPr>
              <w:t xml:space="preserve">Application phase</w:t>
            </w:r>
            <w:r>
              <w:t xml:space="preserve">: Trace leaves on the same paper, cut out the tracings, weigh them, and use the calibration equation to estimate leaf area</w:t>
            </w:r>
          </w:p>
          <w:p>
            <w:pPr>
              <w:pStyle w:val="FirstParagraph"/>
            </w:pPr>
            <w:pPr>
              <w:spacing w:after="16"/>
            </w:pPr>
            <w:r>
              <w:t xml:space="preserve">This method is cost-effective and doesn’t require expensive leaf area measurement equipment.</w:t>
            </w:r>
          </w:p>
          <w:p/>
        </w:tc>
      </w:tr>
    </w:tbl>
    <w:p>
      <w:pPr>
        <w:pStyle w:val="BodyText"/>
      </w:pPr>
      <w:r>
        <w:t xml:space="preserve">Linear regression makes the following assumptions about the relationship:</w:t>
      </w:r>
    </w:p>
    <w:p>
      <w:pPr>
        <w:pStyle w:val="BodyText"/>
      </w:pPr>
      <m:oMathPara>
        <m:oMathParaPr>
          <m:jc m:val="center"/>
        </m:oMathParaPr>
        <m:oMath>
          <m:r>
            <m:t>Y</m:t>
          </m:r>
          <m:r>
            <m:rPr>
              <m:sty m:val="p"/>
            </m:rPr>
            <m:t>=</m:t>
          </m:r>
          <m:r>
            <m:t>α</m:t>
          </m:r>
          <m:r>
            <m:rPr>
              <m:sty m:val="p"/>
            </m:rPr>
            <m:t>+</m:t>
          </m:r>
          <m:r>
            <m:t>β</m:t>
          </m:r>
          <m:r>
            <m:t>X</m:t>
          </m:r>
          <m:r>
            <m:rPr>
              <m:sty m:val="p"/>
            </m:rPr>
            <m:t>+</m:t>
          </m:r>
          <m:r>
            <m:t>ε</m:t>
          </m:r>
        </m:oMath>
      </m:oMathPara>
    </w:p>
    <w:p>
      <w:pPr>
        <w:pStyle w:val="FirstParagraph"/>
      </w:pPr>
      <w:r>
        <w:t xml:space="preserve">Where:</w:t>
      </w:r>
    </w:p>
    <w:p>
      <w:pPr>
        <w:pStyle w:val="Compact"/>
        <w:numPr>
          <w:ilvl w:val="0"/>
          <w:numId w:val="1002"/>
        </w:numPr>
      </w:pPr>
      <m:oMath>
        <m:r>
          <m:t>Y</m:t>
        </m:r>
      </m:oMath>
      <w:r>
        <w:t xml:space="preserve"> </w:t>
      </w:r>
      <w:r>
        <w:t xml:space="preserve">is the response variable (area in cm²)</w:t>
      </w:r>
    </w:p>
    <w:p>
      <w:pPr>
        <w:pStyle w:val="Compact"/>
        <w:numPr>
          <w:ilvl w:val="0"/>
          <w:numId w:val="1002"/>
        </w:numPr>
      </w:pPr>
      <m:oMath>
        <m:r>
          <m:t>X</m:t>
        </m:r>
      </m:oMath>
      <w:r>
        <w:t xml:space="preserve"> </w:t>
      </w:r>
      <w:r>
        <w:t xml:space="preserve">is the predictor variable (mass in g)</w:t>
      </w:r>
    </w:p>
    <w:p>
      <w:pPr>
        <w:pStyle w:val="Compact"/>
        <w:numPr>
          <w:ilvl w:val="0"/>
          <w:numId w:val="1002"/>
        </w:numPr>
      </w:pPr>
      <m:oMath>
        <m:r>
          <m:t>α</m:t>
        </m:r>
      </m:oMath>
      <w:r>
        <w:t xml:space="preserve"> </w:t>
      </w:r>
      <w:r>
        <w:t xml:space="preserve">(alpha) is the intercept (theoretical area when mass = 0)</w:t>
      </w:r>
    </w:p>
    <w:p>
      <w:pPr>
        <w:pStyle w:val="Compact"/>
        <w:numPr>
          <w:ilvl w:val="0"/>
          <w:numId w:val="1002"/>
        </w:numPr>
      </w:pPr>
      <m:oMath>
        <m:r>
          <m:t>β</m:t>
        </m:r>
      </m:oMath>
      <w:r>
        <w:t xml:space="preserve"> </w:t>
      </w:r>
      <w:r>
        <w:t xml:space="preserve">(beta) is the slope (change in area per unit change in mass)</w:t>
      </w:r>
    </w:p>
    <w:p>
      <w:pPr>
        <w:pStyle w:val="Compact"/>
        <w:numPr>
          <w:ilvl w:val="0"/>
          <w:numId w:val="1002"/>
        </w:numPr>
      </w:pPr>
      <m:oMath>
        <m:r>
          <m:t>ε</m:t>
        </m:r>
      </m:oMath>
      <w:r>
        <w:t xml:space="preserve"> </w:t>
      </w:r>
      <w:r>
        <w:t xml:space="preserve">(epsilon) is the error term (random deviation from the line)</w:t>
      </w:r>
    </w:p>
    <w:p>
      <w:pPr>
        <w:pStyle w:val="FirstParagraph"/>
      </w:pPr>
      <w:r>
        <w:t xml:space="preserve">The sample regression equation is:</w:t>
      </w:r>
    </w:p>
    <w:p>
      <w:pPr>
        <w:pStyle w:val="BodyText"/>
      </w:pPr>
      <m:oMathPara>
        <m:oMathParaPr>
          <m:jc m:val="center"/>
        </m:oMathParaPr>
        <m:oMath>
          <m:acc>
            <m:accPr>
              <m:chr m:val="̂"/>
            </m:accPr>
            <m:e>
              <m:r>
                <m:t>Y</m:t>
              </m:r>
            </m:e>
          </m:acc>
          <m:r>
            <m:rPr>
              <m:sty m:val="p"/>
            </m:rPr>
            <m:t>=</m:t>
          </m:r>
          <m:r>
            <m:t>a</m:t>
          </m:r>
          <m:r>
            <m:rPr>
              <m:sty m:val="p"/>
            </m:rPr>
            <m:t>+</m:t>
          </m:r>
          <m:r>
            <m:t>b</m:t>
          </m:r>
          <m:r>
            <m:t>X</m:t>
          </m:r>
        </m:oMath>
      </m:oMathPara>
    </w:p>
    <w:p>
      <w:pPr>
        <w:pStyle w:val="FirstParagraph"/>
      </w:pPr>
      <w:r>
        <w:t xml:space="preserve">Where:</w:t>
      </w:r>
    </w:p>
    <w:p>
      <w:pPr>
        <w:pStyle w:val="Compact"/>
        <w:numPr>
          <w:ilvl w:val="0"/>
          <w:numId w:val="1003"/>
        </w:numPr>
      </w:pPr>
      <m:oMath>
        <m:acc>
          <m:accPr>
            <m:chr m:val="̂"/>
          </m:accPr>
          <m:e>
            <m:r>
              <m:t>Y</m:t>
            </m:r>
          </m:e>
        </m:acc>
      </m:oMath>
      <w:r>
        <w:t xml:space="preserve"> </w:t>
      </w:r>
      <w:r>
        <w:t xml:space="preserve">is the predicted area</w:t>
      </w:r>
    </w:p>
    <w:p>
      <w:pPr>
        <w:pStyle w:val="Compact"/>
        <w:numPr>
          <w:ilvl w:val="0"/>
          <w:numId w:val="1003"/>
        </w:numPr>
      </w:pPr>
      <m:oMath>
        <m:r>
          <m:t>a</m:t>
        </m:r>
      </m:oMath>
      <w:r>
        <w:t xml:space="preserve"> </w:t>
      </w:r>
      <w:r>
        <w:t xml:space="preserve">is the estimate of α (intercept)</w:t>
      </w:r>
    </w:p>
    <w:p>
      <w:pPr>
        <w:pStyle w:val="Compact"/>
        <w:numPr>
          <w:ilvl w:val="0"/>
          <w:numId w:val="1003"/>
        </w:numPr>
      </w:pPr>
      <m:oMath>
        <m:r>
          <m:t>b</m:t>
        </m:r>
      </m:oMath>
      <w:r>
        <w:t xml:space="preserve"> </w:t>
      </w:r>
      <w:r>
        <w:t xml:space="preserve">is the estimate of β (slope)</w:t>
      </w:r>
    </w:p>
    <w:bookmarkEnd w:id="12"/>
    <w:bookmarkStart w:id="13" w:name="method-of-least-squares"/>
    <w:p>
      <w:pPr>
        <w:pStyle w:val="Heading2"/>
      </w:pPr>
      <w:r>
        <w:t xml:space="preserve">Method of Least Squares</w:t>
      </w:r>
    </w:p>
    <w:p>
      <w:pPr>
        <w:pStyle w:val="FirstParagraph"/>
      </w:pPr>
      <w:r>
        <w:t xml:space="preserve">The regression line is fitted using the method of least squares, which minimizes the sum of squared vertical distances (residuals) between observed and predicted Y values:</w:t>
      </w:r>
    </w:p>
    <w:p>
      <w:pPr>
        <w:pStyle w:val="BodyText"/>
      </w:pPr>
      <m:oMathPara>
        <m:oMathParaPr>
          <m:jc m:val="center"/>
        </m:oMathParaPr>
        <m:oMath>
          <m:nary>
            <m:naryPr>
              <m:chr m:val="∑"/>
              <m:limLoc m:val="undOvr"/>
              <m:subHide m:val="off"/>
              <m:supHide m:val="off"/>
            </m:naryPr>
            <m:sub>
              <m:r>
                <m:t>i</m:t>
              </m:r>
              <m:r>
                <m:rPr>
                  <m:sty m:val="p"/>
                </m:rPr>
                <m:t>=</m:t>
              </m:r>
              <m:r>
                <m:t>1</m:t>
              </m:r>
            </m:sub>
            <m:sup>
              <m:r>
                <m:t>n</m:t>
              </m:r>
            </m:sup>
            <m:e>
              <m:r>
                <m:rPr>
                  <m:sty m:val="p"/>
                </m:rPr>
                <m:t>(</m:t>
              </m:r>
            </m:e>
          </m:nary>
          <m:sSub>
            <m:e>
              <m:r>
                <m:t>y</m:t>
              </m:r>
            </m:e>
            <m:sub>
              <m:r>
                <m:t>i</m:t>
              </m:r>
            </m:sub>
          </m:sSub>
          <m:r>
            <m:rPr>
              <m:sty m:val="p"/>
            </m:rPr>
            <m:t>−</m:t>
          </m:r>
          <m:sSub>
            <m:e>
              <m:acc>
                <m:accPr>
                  <m:chr m:val="̂"/>
                </m:accPr>
                <m:e>
                  <m:r>
                    <m:t>y</m:t>
                  </m:r>
                </m:e>
              </m:acc>
            </m:e>
            <m:sub>
              <m:r>
                <m:t>i</m:t>
              </m:r>
            </m:sub>
          </m:sSub>
          <m:sSup>
            <m:e>
              <m:r>
                <m:rPr>
                  <m:sty m:val="p"/>
                </m:rPr>
                <m:t>)</m:t>
              </m:r>
            </m:e>
            <m:sup>
              <m:r>
                <m:t>2</m:t>
              </m:r>
            </m:sup>
          </m:sSup>
        </m:oMath>
      </m:oMathPara>
    </w:p>
    <w:p>
      <w:pPr>
        <w:pStyle w:val="FirstParagraph"/>
      </w:pPr>
      <w:r>
        <w:t xml:space="preserve">The slope (b) is calculated as:</w:t>
      </w:r>
    </w:p>
    <w:p>
      <w:pPr>
        <w:pStyle w:val="BodyText"/>
      </w:pPr>
      <m:oMathPara>
        <m:oMathParaPr>
          <m:jc m:val="center"/>
        </m:oMathParaPr>
        <m:oMath>
          <m:r>
            <m:t>b</m:t>
          </m:r>
          <m:r>
            <m:rPr>
              <m:sty m:val="p"/>
            </m:rPr>
            <m:t>=</m:t>
          </m:r>
          <m:f>
            <m:fPr>
              <m:type m:val="bar"/>
            </m:fPr>
            <m:num>
              <m:nary>
                <m:naryPr>
                  <m:chr m:val="∑"/>
                  <m:limLoc m:val="undOvr"/>
                  <m:subHide m:val="off"/>
                  <m:supHide m:val="on"/>
                </m:naryPr>
                <m:sub>
                  <m:r>
                    <m:t>i</m:t>
                  </m:r>
                </m:sub>
                <m:sup>
                  <m:r>
                    <m:t>​</m:t>
                  </m:r>
                </m:sup>
                <m:e>
                  <m:r>
                    <m:rPr>
                      <m:sty m:val="p"/>
                    </m:rPr>
                    <m:t>(</m:t>
                  </m:r>
                </m:e>
              </m:nary>
              <m:sSub>
                <m:e>
                  <m:r>
                    <m:t>X</m:t>
                  </m:r>
                </m:e>
                <m:sub>
                  <m:r>
                    <m:t>i</m:t>
                  </m:r>
                </m:sub>
              </m:sSub>
              <m:r>
                <m:rPr>
                  <m:sty m:val="p"/>
                </m:rPr>
                <m:t>−</m:t>
              </m:r>
              <m:acc>
                <m:accPr>
                  <m:chr m:val="‾"/>
                </m:accPr>
                <m:e>
                  <m:r>
                    <m:t>X</m:t>
                  </m:r>
                </m:e>
              </m:acc>
              <m:r>
                <m:rPr>
                  <m:sty m:val="p"/>
                </m:rPr>
                <m:t>)</m:t>
              </m:r>
              <m:r>
                <m:rPr>
                  <m:sty m:val="p"/>
                </m:rPr>
                <m:t>(</m:t>
              </m:r>
              <m:sSub>
                <m:e>
                  <m:r>
                    <m:t>Y</m:t>
                  </m:r>
                </m:e>
                <m:sub>
                  <m:r>
                    <m:t>i</m:t>
                  </m:r>
                </m:sub>
              </m:sSub>
              <m:r>
                <m:rPr>
                  <m:sty m:val="p"/>
                </m:rPr>
                <m:t>−</m:t>
              </m:r>
              <m:acc>
                <m:accPr>
                  <m:chr m:val="‾"/>
                </m:accPr>
                <m:e>
                  <m:r>
                    <m:t>Y</m:t>
                  </m:r>
                </m:e>
              </m:acc>
              <m:r>
                <m:rPr>
                  <m:sty m:val="p"/>
                </m:rPr>
                <m:t>)</m:t>
              </m:r>
            </m:num>
            <m:den>
              <m:nary>
                <m:naryPr>
                  <m:chr m:val="∑"/>
                  <m:limLoc m:val="undOvr"/>
                  <m:subHide m:val="off"/>
                  <m:supHide m:val="on"/>
                </m:naryPr>
                <m:sub>
                  <m:r>
                    <m:t>i</m:t>
                  </m:r>
                </m:sub>
                <m:sup>
                  <m:r>
                    <m:t>​</m:t>
                  </m:r>
                </m:sup>
                <m:e>
                  <m:r>
                    <m:rPr>
                      <m:sty m:val="p"/>
                    </m:rPr>
                    <m:t>(</m:t>
                  </m:r>
                </m:e>
              </m:nary>
              <m:sSub>
                <m:e>
                  <m:r>
                    <m:t>X</m:t>
                  </m:r>
                </m:e>
                <m:sub>
                  <m:r>
                    <m:t>i</m:t>
                  </m:r>
                </m:sub>
              </m:sSub>
              <m:r>
                <m:rPr>
                  <m:sty m:val="p"/>
                </m:rPr>
                <m:t>−</m:t>
              </m:r>
              <m:acc>
                <m:accPr>
                  <m:chr m:val="‾"/>
                </m:accPr>
                <m:e>
                  <m:r>
                    <m:t>X</m:t>
                  </m:r>
                </m:e>
              </m:acc>
              <m:sSup>
                <m:e>
                  <m:r>
                    <m:rPr>
                      <m:sty m:val="p"/>
                    </m:rPr>
                    <m:t>)</m:t>
                  </m:r>
                </m:e>
                <m:sup>
                  <m:r>
                    <m:t>2</m:t>
                  </m:r>
                </m:sup>
              </m:sSup>
            </m:den>
          </m:f>
        </m:oMath>
      </m:oMathPara>
    </w:p>
    <w:p>
      <w:pPr>
        <w:pStyle w:val="FirstParagraph"/>
      </w:pPr>
      <w:r>
        <w:t xml:space="preserve">The intercept (a) is calculated as:</w:t>
      </w:r>
    </w:p>
    <w:p>
      <w:pPr>
        <w:pStyle w:val="BodyText"/>
      </w:pPr>
      <m:oMathPara>
        <m:oMathParaPr>
          <m:jc m:val="center"/>
        </m:oMathParaPr>
        <m:oMath>
          <m:r>
            <m:t>a</m:t>
          </m:r>
          <m:r>
            <m:rPr>
              <m:sty m:val="p"/>
            </m:rPr>
            <m:t>=</m:t>
          </m:r>
          <m:acc>
            <m:accPr>
              <m:chr m:val="‾"/>
            </m:accPr>
            <m:e>
              <m:r>
                <m:t>Y</m:t>
              </m:r>
            </m:e>
          </m:acc>
          <m:r>
            <m:rPr>
              <m:sty m:val="p"/>
            </m:rPr>
            <m:t>−</m:t>
          </m:r>
          <m:r>
            <m:t>b</m:t>
          </m:r>
          <m:acc>
            <m:accPr>
              <m:chr m:val="‾"/>
            </m:accPr>
            <m:e>
              <m:r>
                <m:t>X</m:t>
              </m:r>
            </m:e>
          </m:acc>
        </m:oMath>
      </m:oMathPara>
    </w:p>
    <w:bookmarkEnd w:id="13"/>
    <w:bookmarkEnd w:id="14"/>
    <w:bookmarkStart w:id="32" w:name="data-analysis"/>
    <w:p>
      <w:pPr>
        <w:pStyle w:val="Heading1"/>
      </w:pPr>
      <w:r>
        <w:t xml:space="preserve">Data Analysis</w:t>
      </w:r>
    </w:p>
    <w:bookmarkStart w:id="15" w:name="loading-libraries-and-data"/>
    <w:p>
      <w:pPr>
        <w:pStyle w:val="Heading2"/>
      </w:pPr>
      <w:r>
        <w:t xml:space="preserve">Loading Libraries and Data</w:t>
      </w:r>
    </w:p>
    <w:p>
      <w:pPr>
        <w:pStyle w:val="SourceCode"/>
      </w:pPr>
      <w:r>
        <w:rPr>
          <w:rStyle w:val="CommentTok"/>
        </w:rPr>
        <w:t xml:space="preserve"># Load required libraries</w:t>
      </w:r>
      <w:r>
        <w:br/>
      </w:r>
      <w:r>
        <w:rPr>
          <w:rStyle w:val="FunctionTok"/>
        </w:rPr>
        <w:t xml:space="preserve">library</w:t>
      </w:r>
      <w:r>
        <w:rPr>
          <w:rStyle w:val="NormalTok"/>
        </w:rPr>
        <w:t xml:space="preserve">(lmtest)</w:t>
      </w:r>
    </w:p>
    <w:p>
      <w:pPr>
        <w:pStyle w:val="SourceCode"/>
      </w:pPr>
      <w:r>
        <w:rPr>
          <w:rStyle w:val="VerbatimChar"/>
        </w:rPr>
        <w:t xml:space="preserve">Loading required package: zoo</w:t>
      </w:r>
    </w:p>
    <w:p>
      <w:pPr>
        <w:pStyle w:val="SourceCode"/>
      </w:pPr>
      <w:r>
        <w:br/>
      </w:r>
      <w:r>
        <w:rPr>
          <w:rStyle w:val="VerbatimChar"/>
        </w:rPr>
        <w:t xml:space="preserve">Attaching package: 'zoo'</w:t>
      </w:r>
    </w:p>
    <w:p>
      <w:pPr>
        <w:pStyle w:val="SourceCode"/>
      </w:pPr>
      <w:r>
        <w:rPr>
          <w:rStyle w:val="VerbatimChar"/>
        </w:rPr>
        <w:t xml:space="preserve">The following objects are masked from 'package:base':</w:t>
      </w:r>
      <w:r>
        <w:br/>
      </w:r>
      <w:r>
        <w:br/>
      </w:r>
      <w:r>
        <w:rPr>
          <w:rStyle w:val="VerbatimChar"/>
        </w:rPr>
        <w:t xml:space="preserve">    as.Date, as.Date.numeric</w:t>
      </w:r>
    </w:p>
    <w:p>
      <w:pPr>
        <w:pStyle w:val="SourceCode"/>
      </w:pPr>
      <w:r>
        <w:rPr>
          <w:rStyle w:val="FunctionTok"/>
        </w:rPr>
        <w:t xml:space="preserve">library</w:t>
      </w:r>
      <w:r>
        <w:rPr>
          <w:rStyle w:val="NormalTok"/>
        </w:rPr>
        <w:t xml:space="preserve">(patchwork)</w:t>
      </w:r>
      <w:r>
        <w:br/>
      </w:r>
      <w:r>
        <w:rPr>
          <w:rStyle w:val="FunctionTok"/>
        </w:rPr>
        <w:t xml:space="preserve">library</w:t>
      </w:r>
      <w:r>
        <w:rPr>
          <w:rStyle w:val="NormalTok"/>
        </w:rPr>
        <w:t xml:space="preserve">(car)      </w:t>
      </w:r>
      <w:r>
        <w:rPr>
          <w:rStyle w:val="CommentTok"/>
        </w:rPr>
        <w:t xml:space="preserve"># For regression diagnostics</w:t>
      </w:r>
    </w:p>
    <w:p>
      <w:pPr>
        <w:pStyle w:val="SourceCode"/>
      </w:pPr>
      <w:r>
        <w:rPr>
          <w:rStyle w:val="VerbatimChar"/>
        </w:rPr>
        <w:t xml:space="preserve">Loading required package: carData</w:t>
      </w:r>
    </w:p>
    <w:p>
      <w:pPr>
        <w:pStyle w:val="SourceCode"/>
      </w:pPr>
      <w:r>
        <w:rPr>
          <w:rStyle w:val="FunctionTok"/>
        </w:rPr>
        <w:t xml:space="preserve">library</w:t>
      </w:r>
      <w:r>
        <w:rPr>
          <w:rStyle w:val="NormalTok"/>
        </w:rPr>
        <w:t xml:space="preserve">(skimr)    </w:t>
      </w:r>
      <w:r>
        <w:rPr>
          <w:rStyle w:val="CommentTok"/>
        </w:rPr>
        <w:t xml:space="preserve"># For data summary</w:t>
      </w:r>
      <w:r>
        <w:br/>
      </w:r>
      <w:r>
        <w:rPr>
          <w:rStyle w:val="FunctionTok"/>
        </w:rPr>
        <w:t xml:space="preserve">library</w:t>
      </w:r>
      <w:r>
        <w:rPr>
          <w:rStyle w:val="NormalTok"/>
        </w:rPr>
        <w:t xml:space="preserve">(tidyverse) </w:t>
      </w:r>
      <w:r>
        <w:rPr>
          <w:rStyle w:val="CommentTok"/>
        </w:rPr>
        <w:t xml:space="preserve"># For data manipulation and visualization</w:t>
      </w:r>
    </w:p>
    <w:p>
      <w:pPr>
        <w:pStyle w:val="SourceCode"/>
      </w:pPr>
      <w:r>
        <w:rPr>
          <w:rStyle w:val="VerbatimChar"/>
        </w:rPr>
        <w:t xml:space="preserve">── Attaching core tidyverse packages ──────────────────────── tidyverse 2.0.0 ──</w:t>
      </w:r>
      <w:r>
        <w:br/>
      </w:r>
      <w:r>
        <w:rPr>
          <w:rStyle w:val="VerbatimChar"/>
        </w:rPr>
        <w:t xml:space="preserve">✔ dplyr     1.2.1     ✔ readr     2.2.0</w:t>
      </w:r>
      <w:r>
        <w:br/>
      </w:r>
      <w:r>
        <w:rPr>
          <w:rStyle w:val="VerbatimChar"/>
        </w:rPr>
        <w:t xml:space="preserve">✔ forcats   1.0.1     ✔ stringr   1.6.0</w:t>
      </w:r>
      <w:r>
        <w:br/>
      </w:r>
      <w:r>
        <w:rPr>
          <w:rStyle w:val="VerbatimChar"/>
        </w:rPr>
        <w:t xml:space="preserve">✔ ggplot2   4.0.3     ✔ tibble    3.3.1</w:t>
      </w:r>
      <w:r>
        <w:br/>
      </w:r>
      <w:r>
        <w:rPr>
          <w:rStyle w:val="VerbatimChar"/>
        </w:rPr>
        <w:t xml:space="preserve">✔ lubridate 1.9.5     ✔ tidyr     1.3.2</w:t>
      </w:r>
      <w:r>
        <w:br/>
      </w:r>
      <w:r>
        <w:rPr>
          <w:rStyle w:val="VerbatimChar"/>
        </w:rPr>
        <w:t xml:space="preserve">✔ purrr     1.2.2     </w:t>
      </w:r>
    </w:p>
    <w:p>
      <w:pPr>
        <w:pStyle w:val="SourceCode"/>
      </w:pPr>
      <w:r>
        <w:rPr>
          <w:rStyle w:val="VerbatimChar"/>
        </w:rPr>
        <w:t xml:space="preserve">── Conflicts ────────────────────────────────────────── tidyverse_conflicts() ──</w:t>
      </w:r>
      <w:r>
        <w:br/>
      </w:r>
      <w:r>
        <w:rPr>
          <w:rStyle w:val="VerbatimChar"/>
        </w:rPr>
        <w:t xml:space="preserve">✖ dplyr::filter() masks stats::filter()</w:t>
      </w:r>
      <w:r>
        <w:br/>
      </w:r>
      <w:r>
        <w:rPr>
          <w:rStyle w:val="VerbatimChar"/>
        </w:rPr>
        <w:t xml:space="preserve">✖ dplyr::lag()    masks stats::lag()</w:t>
      </w:r>
      <w:r>
        <w:br/>
      </w:r>
      <w:r>
        <w:rPr>
          <w:rStyle w:val="VerbatimChar"/>
        </w:rPr>
        <w:t xml:space="preserve">✖ dplyr::recode() masks car::recode()</w:t>
      </w:r>
      <w:r>
        <w:br/>
      </w:r>
      <w:r>
        <w:rPr>
          <w:rStyle w:val="VerbatimChar"/>
        </w:rPr>
        <w:t xml:space="preserve">✖ purrr::some()   masks car::some()</w:t>
      </w:r>
      <w:r>
        <w:br/>
      </w:r>
      <w:r>
        <w:rPr>
          <w:rStyle w:val="VerbatimChar"/>
        </w:rPr>
        <w:t xml:space="preserve">ℹ Use the conflicted package (&lt;http://conflicted.r-lib.org/&gt;) to force all conflicts to become errors</w:t>
      </w:r>
    </w:p>
    <w:p>
      <w:pPr>
        <w:pStyle w:val="SourceCode"/>
      </w:pPr>
      <w:r>
        <w:rPr>
          <w:rStyle w:val="FunctionTok"/>
        </w:rPr>
        <w:t xml:space="preserve">library</w:t>
      </w:r>
      <w:r>
        <w:rPr>
          <w:rStyle w:val="NormalTok"/>
        </w:rPr>
        <w:t xml:space="preserve">(readxl)   </w:t>
      </w:r>
      <w:r>
        <w:rPr>
          <w:rStyle w:val="CommentTok"/>
        </w:rPr>
        <w:t xml:space="preserve"># For reading Excel files</w:t>
      </w:r>
      <w:r>
        <w:br/>
      </w:r>
      <w:r>
        <w:br/>
      </w:r>
      <w:r>
        <w:rPr>
          <w:rStyle w:val="CommentTok"/>
        </w:rPr>
        <w:t xml:space="preserve"># Load the calibration data (paperweights)</w:t>
      </w:r>
      <w:r>
        <w:br/>
      </w:r>
      <w:r>
        <w:rPr>
          <w:rStyle w:val="NormalTok"/>
        </w:rPr>
        <w:t xml:space="preserve">paperweight_df </w:t>
      </w:r>
      <w:r>
        <w:rPr>
          <w:rStyle w:val="OtherTok"/>
        </w:rPr>
        <w:t xml:space="preserve">&lt;-</w:t>
      </w:r>
      <w:r>
        <w:rPr>
          <w:rStyle w:val="NormalTok"/>
        </w:rPr>
        <w:t xml:space="preserve"> </w:t>
      </w:r>
      <w:r>
        <w:rPr>
          <w:rStyle w:val="FunctionTok"/>
        </w:rPr>
        <w:t xml:space="preserve">read_excel</w:t>
      </w:r>
      <w:r>
        <w:rPr>
          <w:rStyle w:val="NormalTok"/>
        </w:rPr>
        <w:t xml:space="preserve">(</w:t>
      </w:r>
      <w:r>
        <w:rPr>
          <w:rStyle w:val="StringTok"/>
        </w:rPr>
        <w:t xml:space="preserve">"data/paperweights.xlsx"</w:t>
      </w:r>
      <w:r>
        <w:rPr>
          <w:rStyle w:val="NormalTok"/>
        </w:rPr>
        <w:t xml:space="preserve">)</w:t>
      </w:r>
      <w:r>
        <w:br/>
      </w:r>
      <w:r>
        <w:br/>
      </w:r>
      <w:r>
        <w:rPr>
          <w:rStyle w:val="CommentTok"/>
        </w:rPr>
        <w:t xml:space="preserve"># Load the leaf trace data for future application</w:t>
      </w:r>
      <w:r>
        <w:br/>
      </w:r>
      <w:r>
        <w:rPr>
          <w:rStyle w:val="NormalTok"/>
        </w:rPr>
        <w:t xml:space="preserve">leaf_trace_df </w:t>
      </w:r>
      <w:r>
        <w:rPr>
          <w:rStyle w:val="OtherTok"/>
        </w:rPr>
        <w:t xml:space="preserve">&lt;-</w:t>
      </w:r>
      <w:r>
        <w:rPr>
          <w:rStyle w:val="NormalTok"/>
        </w:rPr>
        <w:t xml:space="preserve"> </w:t>
      </w:r>
      <w:r>
        <w:rPr>
          <w:rStyle w:val="FunctionTok"/>
        </w:rPr>
        <w:t xml:space="preserve">read_excel</w:t>
      </w:r>
      <w:r>
        <w:rPr>
          <w:rStyle w:val="NormalTok"/>
        </w:rPr>
        <w:t xml:space="preserve">(</w:t>
      </w:r>
      <w:r>
        <w:rPr>
          <w:rStyle w:val="StringTok"/>
        </w:rPr>
        <w:t xml:space="preserve">"data/leaf_trace_masses.xlsx"</w:t>
      </w:r>
      <w:r>
        <w:rPr>
          <w:rStyle w:val="NormalTok"/>
        </w:rPr>
        <w:t xml:space="preserve">)</w:t>
      </w:r>
      <w:r>
        <w:br/>
      </w:r>
      <w:r>
        <w:br/>
      </w:r>
      <w:r>
        <w:rPr>
          <w:rStyle w:val="CommentTok"/>
        </w:rPr>
        <w:t xml:space="preserve"># Preview the calibration data</w:t>
      </w:r>
      <w:r>
        <w:br/>
      </w:r>
      <w:r>
        <w:rPr>
          <w:rStyle w:val="FunctionTok"/>
        </w:rPr>
        <w:t xml:space="preserve">head</w:t>
      </w:r>
      <w:r>
        <w:rPr>
          <w:rStyle w:val="NormalTok"/>
        </w:rPr>
        <w:t xml:space="preserve">(paperweight_df)</w:t>
      </w:r>
    </w:p>
    <w:p>
      <w:pPr>
        <w:pStyle w:val="SourceCode"/>
      </w:pPr>
      <w:r>
        <w:rPr>
          <w:rStyle w:val="VerbatimChar"/>
        </w:rPr>
        <w:t xml:space="preserve"># A tibble: 6 × 2</w:t>
      </w:r>
      <w:r>
        <w:br/>
      </w:r>
      <w:r>
        <w:rPr>
          <w:rStyle w:val="VerbatimChar"/>
        </w:rPr>
        <w:t xml:space="preserve">  area_cm2 mass_g</w:t>
      </w:r>
      <w:r>
        <w:br/>
      </w:r>
      <w:r>
        <w:rPr>
          <w:rStyle w:val="VerbatimChar"/>
        </w:rPr>
        <w:t xml:space="preserve">     &lt;dbl&gt;  &lt;dbl&gt;</w:t>
      </w:r>
      <w:r>
        <w:br/>
      </w:r>
      <w:r>
        <w:rPr>
          <w:rStyle w:val="VerbatimChar"/>
        </w:rPr>
        <w:t xml:space="preserve">1        1 0.0049</w:t>
      </w:r>
      <w:r>
        <w:br/>
      </w:r>
      <w:r>
        <w:rPr>
          <w:rStyle w:val="VerbatimChar"/>
        </w:rPr>
        <w:t xml:space="preserve">2        1 0.0052</w:t>
      </w:r>
      <w:r>
        <w:br/>
      </w:r>
      <w:r>
        <w:rPr>
          <w:rStyle w:val="VerbatimChar"/>
        </w:rPr>
        <w:t xml:space="preserve">3        1 0.0058</w:t>
      </w:r>
      <w:r>
        <w:br/>
      </w:r>
      <w:r>
        <w:rPr>
          <w:rStyle w:val="VerbatimChar"/>
        </w:rPr>
        <w:t xml:space="preserve">4        1 0.0059</w:t>
      </w:r>
      <w:r>
        <w:br/>
      </w:r>
      <w:r>
        <w:rPr>
          <w:rStyle w:val="VerbatimChar"/>
        </w:rPr>
        <w:t xml:space="preserve">5        1 0.0061</w:t>
      </w:r>
      <w:r>
        <w:br/>
      </w:r>
      <w:r>
        <w:rPr>
          <w:rStyle w:val="VerbatimChar"/>
        </w:rPr>
        <w:t xml:space="preserve">6        1 0.0062</w:t>
      </w:r>
    </w:p>
    <w:p>
      <w:pPr>
        <w:pStyle w:val="SourceCode"/>
      </w:pPr>
      <w:r>
        <w:rPr>
          <w:rStyle w:val="CommentTok"/>
        </w:rPr>
        <w:t xml:space="preserve"># Preview the leaf trace data</w:t>
      </w:r>
      <w:r>
        <w:br/>
      </w:r>
      <w:r>
        <w:rPr>
          <w:rStyle w:val="FunctionTok"/>
        </w:rPr>
        <w:t xml:space="preserve">head</w:t>
      </w:r>
      <w:r>
        <w:rPr>
          <w:rStyle w:val="NormalTok"/>
        </w:rPr>
        <w:t xml:space="preserve">(leaf_trace_df)</w:t>
      </w:r>
    </w:p>
    <w:p>
      <w:pPr>
        <w:pStyle w:val="SourceCode"/>
      </w:pPr>
      <w:r>
        <w:rPr>
          <w:rStyle w:val="VerbatimChar"/>
        </w:rPr>
        <w:t xml:space="preserve"># A tibble: 6 × 6</w:t>
      </w:r>
      <w:r>
        <w:br/>
      </w:r>
      <w:r>
        <w:rPr>
          <w:rStyle w:val="VerbatimChar"/>
        </w:rPr>
        <w:t xml:space="preserve">  species   section leaf_number leaf_type trace_mass_g `tree number`</w:t>
      </w:r>
      <w:r>
        <w:br/>
      </w:r>
      <w:r>
        <w:rPr>
          <w:rStyle w:val="VerbatimChar"/>
        </w:rPr>
        <w:t xml:space="preserve">  &lt;chr&gt;       &lt;dbl&gt;       &lt;dbl&gt; &lt;chr&gt;            &lt;dbl&gt;         &lt;dbl&gt;</w:t>
      </w:r>
      <w:r>
        <w:br/>
      </w:r>
      <w:r>
        <w:rPr>
          <w:rStyle w:val="VerbatimChar"/>
        </w:rPr>
        <w:t xml:space="preserve">1 white oak       2           1 sun              0.261            NA</w:t>
      </w:r>
      <w:r>
        <w:br/>
      </w:r>
      <w:r>
        <w:rPr>
          <w:rStyle w:val="VerbatimChar"/>
        </w:rPr>
        <w:t xml:space="preserve">2 white oak       2           2 shade            0.940            NA</w:t>
      </w:r>
      <w:r>
        <w:br/>
      </w:r>
      <w:r>
        <w:rPr>
          <w:rStyle w:val="VerbatimChar"/>
        </w:rPr>
        <w:t xml:space="preserve">3 white oak       2           3 sun              0.730            NA</w:t>
      </w:r>
      <w:r>
        <w:br/>
      </w:r>
      <w:r>
        <w:rPr>
          <w:rStyle w:val="VerbatimChar"/>
        </w:rPr>
        <w:t xml:space="preserve">4 white oak       2           4 shade            0.975            NA</w:t>
      </w:r>
      <w:r>
        <w:br/>
      </w:r>
      <w:r>
        <w:rPr>
          <w:rStyle w:val="VerbatimChar"/>
        </w:rPr>
        <w:t xml:space="preserve">5 white oak       2           5 sun              0.373            NA</w:t>
      </w:r>
      <w:r>
        <w:br/>
      </w:r>
      <w:r>
        <w:rPr>
          <w:rStyle w:val="VerbatimChar"/>
        </w:rPr>
        <w:t xml:space="preserve">6 white oak       2           6 shade            0.529            NA</w:t>
      </w:r>
    </w:p>
    <w:bookmarkEnd w:id="15"/>
    <w:bookmarkStart w:id="19" w:name="data-overview"/>
    <w:p>
      <w:pPr>
        <w:pStyle w:val="Heading2"/>
      </w:pPr>
      <w:r>
        <w:t xml:space="preserve">Data Overview</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17" name="Picture"/>
                  <a:graphic>
                    <a:graphicData uri="http://schemas.openxmlformats.org/drawingml/2006/picture">
                      <pic:pic>
                        <pic:nvPicPr>
                          <pic:cNvPr descr="/Applications/quarto/share/formats/docx/important.png" id="18" name="Picture"/>
                          <pic:cNvPicPr>
                            <a:picLocks noChangeArrowheads="1" noChangeAspect="1"/>
                          </pic:cNvPicPr>
                        </pic:nvPicPr>
                        <pic:blipFill>
                          <a:blip r:embed="rId1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Understanding the Calibration Data</w:t>
            </w:r>
          </w:p>
        </w:tc>
      </w:tr>
      <w:tr>
        <w:trPr>
          <w:cantSplit/>
        </w:trPr>
        <w:tc>
          <w:tcPr>
            <w:tcMar>
              <w:top w:w="108" w:type="dxa"/>
              <w:bottom w:w="108" w:type="dxa"/>
            </w:tcMar>
          </w:tcPr>
          <w:p>
            <w:pPr>
              <w:pStyle w:val="BodyText"/>
            </w:pPr>
            <w:pPr>
              <w:spacing w:before="16"/>
            </w:pPr>
            <w:r>
              <w:t xml:space="preserve">The paperweight data contains:</w:t>
            </w:r>
          </w:p>
          <w:p>
            <w:pPr>
              <w:pStyle w:val="Compact"/>
              <w:numPr>
                <w:ilvl w:val="0"/>
                <w:numId w:val="1004"/>
              </w:numPr>
            </w:pPr>
            <w:r>
              <w:rPr>
                <w:b/>
                <w:bCs/>
              </w:rPr>
              <w:t xml:space="preserve">Known areas</w:t>
            </w:r>
            <w:r>
              <w:t xml:space="preserve"> </w:t>
            </w:r>
            <w:r>
              <w:t xml:space="preserve">(cm²) of paper cutouts</w:t>
            </w:r>
          </w:p>
          <w:p>
            <w:pPr>
              <w:pStyle w:val="Compact"/>
              <w:numPr>
                <w:ilvl w:val="1"/>
                <w:numId w:val="1005"/>
              </w:numPr>
            </w:pPr>
            <w:r>
              <w:t xml:space="preserve">these are standardized areas (1, 4, 9, 16, 25 cm²)</w:t>
            </w:r>
          </w:p>
          <w:p>
            <w:pPr>
              <w:pStyle w:val="Compact"/>
              <w:numPr>
                <w:ilvl w:val="0"/>
                <w:numId w:val="1004"/>
              </w:numPr>
            </w:pPr>
            <w:r>
              <w:rPr>
                <w:b/>
                <w:bCs/>
              </w:rPr>
              <w:t xml:space="preserve">Measured masses</w:t>
            </w:r>
            <w:r>
              <w:t xml:space="preserve"> </w:t>
            </w:r>
            <w:r>
              <w:t xml:space="preserve">(g) of those same cutouts</w:t>
            </w:r>
          </w:p>
          <w:p>
            <w:pPr>
              <w:numPr>
                <w:ilvl w:val="1"/>
                <w:numId w:val="1006"/>
              </w:numPr>
            </w:pPr>
            <w:r>
              <w:t xml:space="preserve">This establishes the mass-to-area conversion factor for this specific paper type</w:t>
            </w:r>
          </w:p>
          <w:p>
            <w:pPr>
              <w:numPr>
                <w:ilvl w:val="1"/>
                <w:numId w:val="1006"/>
              </w:numPr>
            </w:pPr>
            <w:r>
              <w:t xml:space="preserve">Multiple measurements at each area level provide replication for better model accuracy</w:t>
            </w:r>
          </w:p>
          <w:p/>
        </w:tc>
      </w:tr>
    </w:tbl>
    <w:bookmarkEnd w:id="19"/>
    <w:bookmarkStart w:id="31" w:name="data-visualization"/>
    <w:p>
      <w:pPr>
        <w:pStyle w:val="Heading2"/>
      </w:pPr>
      <w:r>
        <w:t xml:space="preserve">Data Visualization</w:t>
      </w:r>
    </w:p>
    <w:bookmarkStart w:id="23" w:name="exploratory-scatterplot"/>
    <w:p>
      <w:pPr>
        <w:pStyle w:val="Heading3"/>
      </w:pPr>
      <w:r>
        <w:t xml:space="preserve">Exploratory Scatterplot</w:t>
      </w:r>
    </w:p>
    <w:p>
      <w:pPr>
        <w:pStyle w:val="FirstParagraph"/>
      </w:pPr>
      <w:r>
        <w:t xml:space="preserve">Let’s create a scatterplot to visualize the relationship between paper mass and known area:</w:t>
      </w:r>
    </w:p>
    <w:p>
      <w:pPr>
        <w:pStyle w:val="SourceCode"/>
      </w:pPr>
      <w:r>
        <w:rPr>
          <w:rStyle w:val="CommentTok"/>
        </w:rPr>
        <w:t xml:space="preserve"># Create scatterplot</w:t>
      </w:r>
      <w:r>
        <w:br/>
      </w:r>
      <w:r>
        <w:rPr>
          <w:rStyle w:val="NormalTok"/>
        </w:rPr>
        <w:t xml:space="preserve">paperweight_df </w:t>
      </w:r>
      <w:r>
        <w:rPr>
          <w:rStyle w:val="SpecialCharTok"/>
        </w:rPr>
        <w:t xml:space="preserve">%&gt;%</w:t>
      </w:r>
      <w:r>
        <w:rPr>
          <w:rStyle w:val="NormalTok"/>
        </w:rPr>
        <w:t xml:space="preserve">  </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mass_g, </w:t>
      </w:r>
      <w:r>
        <w:rPr>
          <w:rStyle w:val="AttributeTok"/>
        </w:rPr>
        <w:t xml:space="preserve">y =</w:t>
      </w:r>
      <w:r>
        <w:rPr>
          <w:rStyle w:val="NormalTok"/>
        </w:rPr>
        <w:t xml:space="preserve"> area_cm2))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color =</w:t>
      </w:r>
      <w:r>
        <w:rPr>
          <w:rStyle w:val="NormalTok"/>
        </w:rPr>
        <w:t xml:space="preserve"> </w:t>
      </w:r>
      <w:r>
        <w:rPr>
          <w:rStyle w:val="StringTok"/>
        </w:rPr>
        <w:t xml:space="preserve">"darkblue"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"Mass (g)"</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"Area (cm²)"</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p>
    <w:p>
      <w:pPr>
        <w:pStyle w:val="FirstParagraph"/>
      </w:pPr>
      <w:r>
        <w:drawing>
          <wp:inline>
            <wp:extent cx="4572000" cy="4572000"/>
            <wp:effectExtent b="0" l="0" r="0" t="0"/>
            <wp:docPr descr="" title="" id="21" name="Picture"/>
            <a:graphic>
              <a:graphicData uri="http://schemas.openxmlformats.org/drawingml/2006/picture">
                <pic:pic>
                  <pic:nvPicPr>
                    <pic:cNvPr descr="06_linear_regression_as_std_curve_files/figure-docx/unnamed-chunk-3-1.png" id="22" name="Picture"/>
                    <pic:cNvPicPr>
                      <a:picLocks noChangeArrowheads="1" noChangeAspect="1"/>
                    </pic:cNvPicPr>
                  </pic:nvPicPr>
                  <pic:blipFill>
                    <a:blip r:embed="rId20"/>
                    <a:stretch>
                      <a:fillRect/>
                    </a:stretch>
                  </pic:blipFill>
                  <pic:spPr bwMode="auto">
                    <a:xfrm>
                      <a:off x="0" y="0"/>
                      <a:ext cx="4572000" cy="4572000"/>
                    </a:xfrm>
                    <a:prstGeom prst="rect">
                      <a:avLst/>
                    </a:prstGeom>
                    <a:noFill/>
                    <a:ln w="9525">
                      <a:noFill/>
                      <a:headEnd/>
                      <a:tailEnd/>
                    </a:ln>
                  </pic:spPr>
                </pic:pic>
              </a:graphicData>
            </a:graphic>
          </wp:inline>
        </w:drawing>
      </w:r>
    </w:p>
    <w:bookmarkEnd w:id="23"/>
    <w:bookmarkStart w:id="30" w:name="scatterplot-with-regression-line"/>
    <w:p>
      <w:pPr>
        <w:pStyle w:val="Heading3"/>
      </w:pPr>
      <w:r>
        <w:t xml:space="preserve">Scatterplot with Regression Line</w:t>
      </w:r>
    </w:p>
    <w:p>
      <w:pPr>
        <w:pStyle w:val="FirstParagraph"/>
      </w:pPr>
      <w:r>
        <w:t xml:space="preserve">Now, let’s add a regression line to visualize the linear relationship:</w:t>
      </w:r>
    </w:p>
    <w:p>
      <w:pPr>
        <w:pStyle w:val="SourceCode"/>
      </w:pPr>
      <w:r>
        <w:rPr>
          <w:rStyle w:val="CommentTok"/>
        </w:rPr>
        <w:t xml:space="preserve"># Create scatterplot with regression line</w:t>
      </w:r>
      <w:r>
        <w:br/>
      </w:r>
      <w:r>
        <w:rPr>
          <w:rStyle w:val="NormalTok"/>
        </w:rPr>
        <w:t xml:space="preserve">paperweight_df </w:t>
      </w:r>
      <w:r>
        <w:rPr>
          <w:rStyle w:val="SpecialCharTok"/>
        </w:rPr>
        <w:t xml:space="preserve">%&gt;%</w:t>
      </w:r>
      <w:r>
        <w:rPr>
          <w:rStyle w:val="NormalTok"/>
        </w:rPr>
        <w:t xml:space="preserve"> </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mass_g, </w:t>
      </w:r>
      <w:r>
        <w:rPr>
          <w:rStyle w:val="AttributeTok"/>
        </w:rPr>
        <w:t xml:space="preserve">y =</w:t>
      </w:r>
      <w:r>
        <w:rPr>
          <w:rStyle w:val="NormalTok"/>
        </w:rPr>
        <w:t xml:space="preserve"> area_cm2))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color =</w:t>
      </w:r>
      <w:r>
        <w:rPr>
          <w:rStyle w:val="NormalTok"/>
        </w:rPr>
        <w:t xml:space="preserve"> </w:t>
      </w:r>
      <w:r>
        <w:rPr>
          <w:rStyle w:val="StringTok"/>
        </w:rPr>
        <w:t xml:space="preserve">"darkblue"</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TRUE</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AttributeTok"/>
        </w:rPr>
        <w:t xml:space="preserve">fill =</w:t>
      </w:r>
      <w:r>
        <w:rPr>
          <w:rStyle w:val="NormalTok"/>
        </w:rPr>
        <w:t xml:space="preserve"> </w:t>
      </w:r>
      <w:r>
        <w:rPr>
          <w:rStyle w:val="StringTok"/>
        </w:rPr>
        <w:t xml:space="preserve">"pink"</w:t>
      </w:r>
      <w:r>
        <w:rPr>
          <w:rStyle w:val="NormalTok"/>
        </w:rPr>
        <w:t xml:space="preserve">, </w:t>
      </w:r>
      <w:r>
        <w:rPr>
          <w:rStyle w:val="AttributeTok"/>
        </w:rPr>
        <w:t xml:space="preserve">alpha =</w:t>
      </w:r>
      <w:r>
        <w:rPr>
          <w:rStyle w:val="NormalTok"/>
        </w:rPr>
        <w:t xml:space="preserve"> </w:t>
      </w:r>
      <w:r>
        <w:rPr>
          <w:rStyle w:val="FloatTok"/>
        </w:rPr>
        <w:t xml:space="preserve">0.3</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"Mass (g)"</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"Area (cm²)"</w:t>
      </w:r>
      <w:r>
        <w:br/>
      </w:r>
      <w:r>
        <w:rPr>
          <w:rStyle w:val="NormalTok"/>
        </w:rPr>
        <w:t xml:space="preserve">  ) </w:t>
      </w:r>
    </w:p>
    <w:p>
      <w:pPr>
        <w:pStyle w:val="FirstParagraph"/>
      </w:pPr>
      <w:r>
        <w:drawing>
          <wp:inline>
            <wp:extent cx="4572000" cy="4572000"/>
            <wp:effectExtent b="0" l="0" r="0" t="0"/>
            <wp:docPr descr="" title="" id="25" name="Picture"/>
            <a:graphic>
              <a:graphicData uri="http://schemas.openxmlformats.org/drawingml/2006/picture">
                <pic:pic>
                  <pic:nvPicPr>
                    <pic:cNvPr descr="06_linear_regression_as_std_curve_files/figure-docx/unnamed-chunk-4-1.png" id="26" name="Picture"/>
                    <pic:cNvPicPr>
                      <a:picLocks noChangeArrowheads="1" noChangeAspect="1"/>
                    </pic:cNvPicPr>
                  </pic:nvPicPr>
                  <pic:blipFill>
                    <a:blip r:embed="rId24"/>
                    <a:stretch>
                      <a:fillRect/>
                    </a:stretch>
                  </pic:blipFill>
                  <pic:spPr bwMode="auto">
                    <a:xfrm>
                      <a:off x="0" y="0"/>
                      <a:ext cx="4572000" cy="4572000"/>
                    </a:xfrm>
                    <a:prstGeom prst="rect">
                      <a:avLst/>
                    </a:prstGeom>
                    <a:noFill/>
                    <a:ln w="9525">
                      <a:noFill/>
                      <a:headEnd/>
                      <a:tailEnd/>
                    </a:ln>
                  </pic:spPr>
                </pic:pic>
              </a:graphicData>
            </a:graphic>
          </wp:inline>
        </w:drawing>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tip.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to Look For</w:t>
            </w:r>
          </w:p>
        </w:tc>
      </w:tr>
      <w:tr>
        <w:trPr>
          <w:cantSplit/>
        </w:trPr>
        <w:tc>
          <w:tcPr>
            <w:tcMar>
              <w:top w:w="108" w:type="dxa"/>
              <w:bottom w:w="108" w:type="dxa"/>
            </w:tcMar>
          </w:tcPr>
          <w:p>
            <w:pPr>
              <w:pStyle w:val="BodyText"/>
            </w:pPr>
            <w:pPr>
              <w:spacing w:before="16"/>
            </w:pPr>
            <w:r>
              <w:t xml:space="preserve">In the scatterplot, we want to see:</w:t>
            </w:r>
          </w:p>
          <w:p>
            <w:pPr>
              <w:pStyle w:val="Compact"/>
              <w:numPr>
                <w:ilvl w:val="0"/>
                <w:numId w:val="1007"/>
              </w:numPr>
            </w:pPr>
            <w:r>
              <w:t xml:space="preserve">A strong linear relationship (points close to the line)</w:t>
            </w:r>
          </w:p>
          <w:p>
            <w:pPr>
              <w:pStyle w:val="Compact"/>
              <w:numPr>
                <w:ilvl w:val="0"/>
                <w:numId w:val="1007"/>
              </w:numPr>
            </w:pPr>
            <w:r>
              <w:t xml:space="preserve">No obvious outliers or unusual patterns</w:t>
            </w:r>
          </w:p>
          <w:p>
            <w:pPr>
              <w:pStyle w:val="Compact"/>
              <w:numPr>
                <w:ilvl w:val="0"/>
                <w:numId w:val="1007"/>
              </w:numPr>
            </w:pPr>
            <w:r>
              <w:t xml:space="preserve">The relationship should pass near the origin (0,0) since no mass should equal no area</w:t>
            </w:r>
          </w:p>
          <w:p/>
        </w:tc>
      </w:tr>
    </w:tbl>
    <w:bookmarkEnd w:id="30"/>
    <w:bookmarkEnd w:id="31"/>
    <w:bookmarkEnd w:id="32"/>
    <w:bookmarkStart w:id="38" w:name="linear-regression-analysis"/>
    <w:p>
      <w:pPr>
        <w:pStyle w:val="Heading1"/>
      </w:pPr>
      <w:r>
        <w:t xml:space="preserve">Linear Regression Analysis</w:t>
      </w:r>
    </w:p>
    <w:bookmarkStart w:id="33" w:name="fitting-the-regression-model"/>
    <w:p>
      <w:pPr>
        <w:pStyle w:val="Heading2"/>
      </w:pPr>
      <w:r>
        <w:t xml:space="preserve">Fitting the Regression Model</w:t>
      </w:r>
    </w:p>
    <w:p>
      <w:pPr>
        <w:pStyle w:val="SourceCode"/>
      </w:pPr>
      <w:r>
        <w:rPr>
          <w:rStyle w:val="CommentTok"/>
        </w:rPr>
        <w:t xml:space="preserve"># Fit the linear regression model</w:t>
      </w:r>
      <w:r>
        <w:br/>
      </w:r>
      <w:r>
        <w:rPr>
          <w:rStyle w:val="NormalTok"/>
        </w:rPr>
        <w:t xml:space="preserve">calibration_model </w:t>
      </w:r>
      <w:r>
        <w:rPr>
          <w:rStyle w:val="OtherTok"/>
        </w:rPr>
        <w:t xml:space="preserve">&lt;-</w:t>
      </w:r>
      <w:r>
        <w:rPr>
          <w:rStyle w:val="NormalTok"/>
        </w:rPr>
        <w:t xml:space="preserve"> </w:t>
      </w:r>
      <w:r>
        <w:rPr>
          <w:rStyle w:val="FunctionTok"/>
        </w:rPr>
        <w:t xml:space="preserve">lm</w:t>
      </w:r>
      <w:r>
        <w:rPr>
          <w:rStyle w:val="NormalTok"/>
        </w:rPr>
        <w:t xml:space="preserve">(area_cm2 </w:t>
      </w:r>
      <w:r>
        <w:rPr>
          <w:rStyle w:val="SpecialCharTok"/>
        </w:rPr>
        <w:t xml:space="preserve">~</w:t>
      </w:r>
      <w:r>
        <w:rPr>
          <w:rStyle w:val="NormalTok"/>
        </w:rPr>
        <w:t xml:space="preserve"> mass_g, </w:t>
      </w:r>
      <w:r>
        <w:rPr>
          <w:rStyle w:val="AttributeTok"/>
        </w:rPr>
        <w:t xml:space="preserve">data =</w:t>
      </w:r>
      <w:r>
        <w:rPr>
          <w:rStyle w:val="NormalTok"/>
        </w:rPr>
        <w:t xml:space="preserve"> paperweight_df)</w:t>
      </w:r>
      <w:r>
        <w:br/>
      </w:r>
      <w:r>
        <w:br/>
      </w:r>
      <w:r>
        <w:rPr>
          <w:rStyle w:val="CommentTok"/>
        </w:rPr>
        <w:t xml:space="preserve"># Display the model summary</w:t>
      </w:r>
      <w:r>
        <w:br/>
      </w:r>
      <w:r>
        <w:rPr>
          <w:rStyle w:val="FunctionTok"/>
        </w:rPr>
        <w:t xml:space="preserve">summary</w:t>
      </w:r>
      <w:r>
        <w:rPr>
          <w:rStyle w:val="NormalTok"/>
        </w:rPr>
        <w:t xml:space="preserve">(calibration_model)</w:t>
      </w:r>
    </w:p>
    <w:p>
      <w:pPr>
        <w:pStyle w:val="SourceCode"/>
      </w:pPr>
      <w:r>
        <w:br/>
      </w:r>
      <w:r>
        <w:rPr>
          <w:rStyle w:val="VerbatimChar"/>
        </w:rPr>
        <w:t xml:space="preserve">Call:</w:t>
      </w:r>
      <w:r>
        <w:br/>
      </w:r>
      <w:r>
        <w:rPr>
          <w:rStyle w:val="VerbatimChar"/>
        </w:rPr>
        <w:t xml:space="preserve">lm(formula = area_cm2 ~ mass_g, data = paperweight_df)</w:t>
      </w:r>
      <w:r>
        <w:br/>
      </w:r>
      <w:r>
        <w:br/>
      </w:r>
      <w:r>
        <w:rPr>
          <w:rStyle w:val="VerbatimChar"/>
        </w:rPr>
        <w:t xml:space="preserve">Residuals:</w:t>
      </w:r>
      <w:r>
        <w:br/>
      </w:r>
      <w:r>
        <w:rPr>
          <w:rStyle w:val="VerbatimChar"/>
        </w:rPr>
        <w:t xml:space="preserve">    Min      1Q  Median      3Q     Max </w:t>
      </w:r>
      <w:r>
        <w:br/>
      </w:r>
      <w:r>
        <w:rPr>
          <w:rStyle w:val="VerbatimChar"/>
        </w:rPr>
        <w:t xml:space="preserve">-7.2774 -0.3059 -0.1221  0.2264  8.7592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0.2792     0.1812   1.541    0.126    </w:t>
      </w:r>
      <w:r>
        <w:br/>
      </w:r>
      <w:r>
        <w:rPr>
          <w:rStyle w:val="VerbatimChar"/>
        </w:rPr>
        <w:t xml:space="preserve">mass_g      130.5234     0.1473 885.964   &lt;2e-16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1.764 on 116 degrees of freedom</w:t>
      </w:r>
      <w:r>
        <w:br/>
      </w:r>
      <w:r>
        <w:rPr>
          <w:rStyle w:val="VerbatimChar"/>
        </w:rPr>
        <w:t xml:space="preserve">Multiple R-squared:  0.9999,    Adjusted R-squared:  0.9999 </w:t>
      </w:r>
      <w:r>
        <w:br/>
      </w:r>
      <w:r>
        <w:rPr>
          <w:rStyle w:val="VerbatimChar"/>
        </w:rPr>
        <w:t xml:space="preserve">F-statistic: 7.849e+05 on 1 and 116 DF,  p-value: &lt; 2.2e-16</w:t>
      </w:r>
    </w:p>
    <w:bookmarkEnd w:id="33"/>
    <w:bookmarkStart w:id="36" w:name="Xad43aae4cfab907ef3b9746a688f5aa432cc645"/>
    <w:p>
      <w:pPr>
        <w:pStyle w:val="Heading2"/>
      </w:pPr>
      <w:r>
        <w:t xml:space="preserve">Line-by-Line Interpretation of Regression Output</w:t>
      </w:r>
    </w:p>
    <w:p>
      <w:pPr>
        <w:pStyle w:val="FirstParagraph"/>
      </w:pPr>
      <w:r>
        <w:t xml:space="preserve">Let’s break down the regression output:</w:t>
      </w:r>
    </w:p>
    <w:p>
      <w:pPr>
        <w:pStyle w:val="Compact"/>
        <w:numPr>
          <w:ilvl w:val="0"/>
          <w:numId w:val="1008"/>
        </w:numPr>
      </w:pPr>
      <w:r>
        <w:rPr>
          <w:b/>
          <w:bCs/>
        </w:rPr>
        <w:t xml:space="preserve">Call</w:t>
      </w:r>
      <w:r>
        <w:t xml:space="preserve">: Shows the model formula used:</w:t>
      </w:r>
      <w:r>
        <w:t xml:space="preserve"> </w:t>
      </w:r>
      <w:r>
        <w:rPr>
          <w:rStyle w:val="VerbatimChar"/>
        </w:rPr>
        <w:t xml:space="preserve">area_cm2 ~ mass_g</w:t>
      </w:r>
    </w:p>
    <w:p>
      <w:pPr>
        <w:pStyle w:val="Compact"/>
        <w:numPr>
          <w:ilvl w:val="0"/>
          <w:numId w:val="1008"/>
        </w:numPr>
      </w:pPr>
      <w:r>
        <w:rPr>
          <w:b/>
          <w:bCs/>
        </w:rPr>
        <w:t xml:space="preserve">Residuals</w:t>
      </w:r>
      <w:r>
        <w:t xml:space="preserve">: Summary statistics of the residuals (differences between observed and predicted values)</w:t>
      </w:r>
    </w:p>
    <w:p>
      <w:pPr>
        <w:pStyle w:val="Compact"/>
        <w:numPr>
          <w:ilvl w:val="0"/>
          <w:numId w:val="1008"/>
        </w:numPr>
      </w:pPr>
      <w:r>
        <w:rPr>
          <w:b/>
          <w:bCs/>
        </w:rPr>
        <w:t xml:space="preserve">Coefficients</w:t>
      </w:r>
      <w:r>
        <w:t xml:space="preserve">:</w:t>
      </w:r>
    </w:p>
    <w:p>
      <w:pPr>
        <w:pStyle w:val="Compact"/>
        <w:numPr>
          <w:ilvl w:val="1"/>
          <w:numId w:val="1009"/>
        </w:numPr>
      </w:pPr>
      <w:r>
        <w:rPr>
          <w:b/>
          <w:bCs/>
        </w:rPr>
        <w:t xml:space="preserve">(Intercept)</w:t>
      </w:r>
      <w:r>
        <w:t xml:space="preserve">: The y-intercept (a) - theoretical area when mass = 0 (should be close to 0)</w:t>
      </w:r>
    </w:p>
    <w:p>
      <w:pPr>
        <w:pStyle w:val="Compact"/>
        <w:numPr>
          <w:ilvl w:val="1"/>
          <w:numId w:val="1009"/>
        </w:numPr>
      </w:pPr>
      <w:r>
        <w:rPr>
          <w:b/>
          <w:bCs/>
        </w:rPr>
        <w:t xml:space="preserve">mass_g</w:t>
      </w:r>
      <w:r>
        <w:t xml:space="preserve">: The slope (b) - change in area per 1g increase in mass (cm²/g conversion factor)</w:t>
      </w:r>
    </w:p>
    <w:p>
      <w:pPr>
        <w:pStyle w:val="Compact"/>
        <w:numPr>
          <w:ilvl w:val="1"/>
          <w:numId w:val="1009"/>
        </w:numPr>
      </w:pPr>
      <w:r>
        <w:rPr>
          <w:b/>
          <w:bCs/>
        </w:rPr>
        <w:t xml:space="preserve">Std. Error</w:t>
      </w:r>
      <w:r>
        <w:t xml:space="preserve">: Standard error of each coefficient estimate</w:t>
      </w:r>
    </w:p>
    <w:p>
      <w:pPr>
        <w:pStyle w:val="Compact"/>
        <w:numPr>
          <w:ilvl w:val="1"/>
          <w:numId w:val="1009"/>
        </w:numPr>
      </w:pPr>
      <w:r>
        <w:rPr>
          <w:b/>
          <w:bCs/>
        </w:rPr>
        <w:t xml:space="preserve">t value</w:t>
      </w:r>
      <w:r>
        <w:t xml:space="preserve">: t-statistic for testing if coefficient ≠ 0</w:t>
      </w:r>
    </w:p>
    <w:p>
      <w:pPr>
        <w:pStyle w:val="Compact"/>
        <w:numPr>
          <w:ilvl w:val="1"/>
          <w:numId w:val="1009"/>
        </w:numPr>
      </w:pPr>
      <w:r>
        <w:rPr>
          <w:b/>
          <w:bCs/>
        </w:rPr>
        <w:t xml:space="preserve">Pr(&gt;|t|)</w:t>
      </w:r>
      <w:r>
        <w:t xml:space="preserve">: p-value for the t-test of each coefficient</w:t>
      </w:r>
    </w:p>
    <w:p>
      <w:pPr>
        <w:pStyle w:val="Compact"/>
        <w:numPr>
          <w:ilvl w:val="0"/>
          <w:numId w:val="1008"/>
        </w:numPr>
      </w:pPr>
      <w:r>
        <w:rPr>
          <w:b/>
          <w:bCs/>
        </w:rPr>
        <w:t xml:space="preserve">Residual standard error</w:t>
      </w:r>
      <w:r>
        <w:t xml:space="preserve">: Estimate of the standard deviation of residuals</w:t>
      </w:r>
    </w:p>
    <w:p>
      <w:pPr>
        <w:pStyle w:val="Compact"/>
        <w:numPr>
          <w:ilvl w:val="0"/>
          <w:numId w:val="1008"/>
        </w:numPr>
      </w:pPr>
      <w:r>
        <w:rPr>
          <w:b/>
          <w:bCs/>
        </w:rPr>
        <w:t xml:space="preserve">Multiple R-squared</w:t>
      </w:r>
      <w:r>
        <w:t xml:space="preserve">: Proportion of variance in area explained by mass (should be very high, &gt;0.95)</w:t>
      </w:r>
    </w:p>
    <w:p>
      <w:pPr>
        <w:pStyle w:val="Compact"/>
        <w:numPr>
          <w:ilvl w:val="0"/>
          <w:numId w:val="1008"/>
        </w:numPr>
      </w:pPr>
      <w:r>
        <w:rPr>
          <w:b/>
          <w:bCs/>
        </w:rPr>
        <w:t xml:space="preserve">Adjusted R-squared</w:t>
      </w:r>
      <w:r>
        <w:t xml:space="preserve">: R² adjusted for the number of predictors</w:t>
      </w:r>
    </w:p>
    <w:p>
      <w:pPr>
        <w:pStyle w:val="Compact"/>
        <w:numPr>
          <w:ilvl w:val="0"/>
          <w:numId w:val="1008"/>
        </w:numPr>
      </w:pPr>
      <w:r>
        <w:rPr>
          <w:b/>
          <w:bCs/>
        </w:rPr>
        <w:t xml:space="preserve">F-statistic</w:t>
      </w:r>
      <w:r>
        <w:t xml:space="preserve">: Test of overall model significance</w:t>
      </w:r>
    </w:p>
    <w:p>
      <w:pPr>
        <w:pStyle w:val="Compact"/>
        <w:numPr>
          <w:ilvl w:val="0"/>
          <w:numId w:val="1008"/>
        </w:numPr>
      </w:pPr>
      <w:r>
        <w:rPr>
          <w:b/>
          <w:bCs/>
        </w:rPr>
        <w:t xml:space="preserve">p-value</w:t>
      </w:r>
      <w:r>
        <w:t xml:space="preserve">: Probability that the observed relationship occurred by chance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Applications/quarto/share/formats/docx/important.png" id="35" name="Picture"/>
                          <pic:cNvPicPr>
                            <a:picLocks noChangeArrowheads="1" noChangeAspect="1"/>
                          </pic:cNvPicPr>
                        </pic:nvPicPr>
                        <pic:blipFill>
                          <a:blip r:embed="rId1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Expected Results for Good Calibration</w:t>
            </w:r>
          </w:p>
        </w:tc>
      </w:tr>
      <w:tr>
        <w:trPr>
          <w:cantSplit/>
        </w:trPr>
        <w:tc>
          <w:tcPr>
            <w:tcMar>
              <w:top w:w="108" w:type="dxa"/>
              <w:bottom w:w="108" w:type="dxa"/>
            </w:tcMar>
          </w:tcPr>
          <w:p>
            <w:pPr>
              <w:pStyle w:val="BodyText"/>
            </w:pPr>
            <w:pPr>
              <w:spacing w:before="16"/>
            </w:pPr>
            <w:r>
              <w:t xml:space="preserve">For a good calibration model, we expect:</w:t>
            </w:r>
          </w:p>
          <w:p>
            <w:pPr>
              <w:pStyle w:val="Compact"/>
              <w:numPr>
                <w:ilvl w:val="0"/>
                <w:numId w:val="1010"/>
              </w:numPr>
            </w:pPr>
            <w:r>
              <w:rPr>
                <w:b/>
                <w:bCs/>
              </w:rPr>
              <w:t xml:space="preserve">R² &gt; 0.98</w:t>
            </w:r>
            <w:r>
              <w:t xml:space="preserve">: Very strong relationship</w:t>
            </w:r>
          </w:p>
          <w:p>
            <w:pPr>
              <w:pStyle w:val="Compact"/>
              <w:numPr>
                <w:ilvl w:val="0"/>
                <w:numId w:val="1010"/>
              </w:numPr>
            </w:pPr>
            <w:r>
              <w:rPr>
                <w:b/>
                <w:bCs/>
              </w:rPr>
              <w:t xml:space="preserve">Intercept ≈ 0</w:t>
            </w:r>
            <w:r>
              <w:t xml:space="preserve">: No area when no mass</w:t>
            </w:r>
          </w:p>
          <w:p>
            <w:pPr>
              <w:pStyle w:val="Compact"/>
              <w:numPr>
                <w:ilvl w:val="0"/>
                <w:numId w:val="1010"/>
              </w:numPr>
            </w:pPr>
            <w:r>
              <w:rPr>
                <w:b/>
                <w:bCs/>
              </w:rPr>
              <w:t xml:space="preserve">Slope</w:t>
            </w:r>
            <w:r>
              <w:t xml:space="preserve">: The paper density factor (area per unit mass)</w:t>
            </w:r>
          </w:p>
          <w:p>
            <w:pPr>
              <w:pStyle w:val="Compact"/>
              <w:numPr>
                <w:ilvl w:val="0"/>
                <w:numId w:val="1010"/>
              </w:numPr>
            </w:pPr>
            <w:r>
              <w:rPr>
                <w:b/>
                <w:bCs/>
              </w:rPr>
              <w:t xml:space="preserve">Small residual standard error</w:t>
            </w:r>
            <w:r>
              <w:t xml:space="preserve">: Precise measurements</w:t>
            </w:r>
          </w:p>
          <w:p/>
        </w:tc>
      </w:tr>
    </w:tbl>
    <w:bookmarkEnd w:id="36"/>
    <w:bookmarkStart w:id="37" w:name="anova-table-for-regression"/>
    <w:p>
      <w:pPr>
        <w:pStyle w:val="Heading2"/>
      </w:pPr>
      <w:r>
        <w:t xml:space="preserve">ANOVA Table for Regression</w:t>
      </w:r>
    </w:p>
    <w:p>
      <w:pPr>
        <w:pStyle w:val="SourceCode"/>
      </w:pPr>
      <w:r>
        <w:rPr>
          <w:rStyle w:val="CommentTok"/>
        </w:rPr>
        <w:t xml:space="preserve"># Get ANOVA table for the regression</w:t>
      </w:r>
      <w:r>
        <w:br/>
      </w:r>
      <w:r>
        <w:rPr>
          <w:rStyle w:val="FunctionTok"/>
        </w:rPr>
        <w:t xml:space="preserve">anova</w:t>
      </w:r>
      <w:r>
        <w:rPr>
          <w:rStyle w:val="NormalTok"/>
        </w:rPr>
        <w:t xml:space="preserve">(calibration_model)</w:t>
      </w:r>
    </w:p>
    <w:p>
      <w:pPr>
        <w:pStyle w:val="SourceCode"/>
      </w:pPr>
      <w:r>
        <w:rPr>
          <w:rStyle w:val="VerbatimChar"/>
        </w:rPr>
        <w:t xml:space="preserve">Analysis of Variance Table</w:t>
      </w:r>
      <w:r>
        <w:br/>
      </w:r>
      <w:r>
        <w:br/>
      </w:r>
      <w:r>
        <w:rPr>
          <w:rStyle w:val="VerbatimChar"/>
        </w:rPr>
        <w:t xml:space="preserve">Response: area_cm2</w:t>
      </w:r>
      <w:r>
        <w:br/>
      </w:r>
      <w:r>
        <w:rPr>
          <w:rStyle w:val="VerbatimChar"/>
        </w:rPr>
        <w:t xml:space="preserve">           Df  Sum Sq Mean Sq F value    Pr(&gt;F)    </w:t>
      </w:r>
      <w:r>
        <w:br/>
      </w:r>
      <w:r>
        <w:rPr>
          <w:rStyle w:val="VerbatimChar"/>
        </w:rPr>
        <w:t xml:space="preserve">mass_g      1 2441415 2441415  784933 &lt; 2.2e-16 ***</w:t>
      </w:r>
      <w:r>
        <w:br/>
      </w:r>
      <w:r>
        <w:rPr>
          <w:rStyle w:val="VerbatimChar"/>
        </w:rPr>
        <w:t xml:space="preserve">Residuals 116     361       3                      </w:t>
      </w:r>
      <w:r>
        <w:br/>
      </w:r>
      <w:r>
        <w:rPr>
          <w:rStyle w:val="VerbatimChar"/>
        </w:rPr>
        <w:t xml:space="preserve">---</w:t>
      </w:r>
      <w:r>
        <w:br/>
      </w:r>
      <w:r>
        <w:rPr>
          <w:rStyle w:val="VerbatimChar"/>
        </w:rPr>
        <w:t xml:space="preserve">Signif. codes:  0 '***' 0.001 '**' 0.01 '*' 0.05 '.' 0.1 ' ' 1</w:t>
      </w:r>
    </w:p>
    <w:p>
      <w:pPr>
        <w:pStyle w:val="FirstParagraph"/>
      </w:pPr>
      <w:r>
        <w:t xml:space="preserve">The ANOVA table partitions the total variation in area into:</w:t>
      </w:r>
    </w:p>
    <w:p>
      <w:pPr>
        <w:pStyle w:val="Compact"/>
        <w:numPr>
          <w:ilvl w:val="0"/>
          <w:numId w:val="1011"/>
        </w:numPr>
      </w:pPr>
      <w:r>
        <w:t xml:space="preserve">-</w:t>
      </w:r>
      <w:r>
        <w:t xml:space="preserve"> </w:t>
      </w:r>
      <w:r>
        <w:rPr>
          <w:b/>
          <w:bCs/>
        </w:rPr>
        <w:t xml:space="preserve">Regression</w:t>
      </w:r>
      <w:r>
        <w:t xml:space="preserve">: Variation explained by the model (should be most of the variation)</w:t>
      </w:r>
    </w:p>
    <w:p>
      <w:pPr>
        <w:pStyle w:val="Compact"/>
        <w:numPr>
          <w:ilvl w:val="0"/>
          <w:numId w:val="1011"/>
        </w:numPr>
      </w:pPr>
      <w:r>
        <w:t xml:space="preserve">-</w:t>
      </w:r>
      <w:r>
        <w:t xml:space="preserve"> </w:t>
      </w:r>
      <w:r>
        <w:rPr>
          <w:b/>
          <w:bCs/>
        </w:rPr>
        <w:t xml:space="preserve">Residuals</w:t>
      </w:r>
      <w:r>
        <w:t xml:space="preserve">: Unexplained variation (should be very small for calibration data)</w:t>
      </w:r>
    </w:p>
    <w:bookmarkEnd w:id="37"/>
    <w:bookmarkEnd w:id="38"/>
    <w:bookmarkStart w:id="56" w:name="testing-regression-assumptions"/>
    <w:p>
      <w:pPr>
        <w:pStyle w:val="Heading1"/>
      </w:pPr>
      <w:r>
        <w:t xml:space="preserve">Testing Regression Assumptions</w:t>
      </w:r>
    </w:p>
    <w:p>
      <w:pPr>
        <w:pStyle w:val="FirstParagraph"/>
      </w:pPr>
      <w:r>
        <w:t xml:space="preserve">Before accepting our regression results, we need to verify that our data meets the underlying assumptions of linear regression.</w:t>
      </w:r>
    </w:p>
    <w:bookmarkStart w:id="49" w:name="assumptions-of-linear-regression"/>
    <w:p>
      <w:pPr>
        <w:pStyle w:val="Heading2"/>
      </w:pPr>
      <w:r>
        <w:t xml:space="preserve">Assumptions of Linear Regression</w:t>
      </w:r>
    </w:p>
    <w:p>
      <w:pPr>
        <w:pStyle w:val="Compact"/>
        <w:numPr>
          <w:ilvl w:val="0"/>
          <w:numId w:val="1012"/>
        </w:numPr>
      </w:pPr>
      <w:r>
        <w:rPr>
          <w:b/>
          <w:bCs/>
        </w:rPr>
        <w:t xml:space="preserve">Linearity</w:t>
      </w:r>
      <w:r>
        <w:t xml:space="preserve">: The relationship between X and Y is linear</w:t>
      </w:r>
    </w:p>
    <w:p>
      <w:pPr>
        <w:pStyle w:val="Compact"/>
        <w:numPr>
          <w:ilvl w:val="0"/>
          <w:numId w:val="1012"/>
        </w:numPr>
      </w:pPr>
      <w:r>
        <w:rPr>
          <w:b/>
          <w:bCs/>
        </w:rPr>
        <w:t xml:space="preserve">Independence</w:t>
      </w:r>
      <w:r>
        <w:t xml:space="preserve">: Observations are independent of each other</w:t>
      </w:r>
    </w:p>
    <w:p>
      <w:pPr>
        <w:pStyle w:val="Compact"/>
        <w:numPr>
          <w:ilvl w:val="0"/>
          <w:numId w:val="1012"/>
        </w:numPr>
      </w:pPr>
      <w:r>
        <w:rPr>
          <w:b/>
          <w:bCs/>
        </w:rPr>
        <w:t xml:space="preserve">Homoscedasticity</w:t>
      </w:r>
      <w:r>
        <w:t xml:space="preserve">: Constant variance of residuals across all values of X</w:t>
      </w:r>
    </w:p>
    <w:p>
      <w:pPr>
        <w:pStyle w:val="Compact"/>
        <w:numPr>
          <w:ilvl w:val="0"/>
          <w:numId w:val="1012"/>
        </w:numPr>
      </w:pPr>
      <w:r>
        <w:rPr>
          <w:b/>
          <w:bCs/>
        </w:rPr>
        <w:t xml:space="preserve">Normality</w:t>
      </w:r>
      <w:r>
        <w:t xml:space="preserve">: Residuals are normally distributed</w:t>
      </w:r>
    </w:p>
    <w:p>
      <w:pPr>
        <w:pStyle w:val="FirstParagraph"/>
      </w:pPr>
      <w:r>
        <w:t xml:space="preserve">Let’s test each of these assumptions:</w:t>
      </w:r>
    </w:p>
    <w:bookmarkStart w:id="39" w:name="independence-assumption"/>
    <w:p>
      <w:pPr>
        <w:pStyle w:val="Heading3"/>
      </w:pPr>
      <w:r>
        <w:t xml:space="preserve">1. Independence Assumption</w:t>
      </w:r>
    </w:p>
    <w:p>
      <w:pPr>
        <w:pStyle w:val="FirstParagraph"/>
      </w:pPr>
      <w:r>
        <w:t xml:space="preserve">Independence is a design issue related to how the data was collected. We assume our sampling design ensures independence between observations.</w:t>
      </w:r>
    </w:p>
    <w:bookmarkEnd w:id="39"/>
    <w:bookmarkStart w:id="45" w:name="linearity-and-homoscedasticity"/>
    <w:p>
      <w:pPr>
        <w:pStyle w:val="Heading3"/>
      </w:pPr>
      <w:r>
        <w:t xml:space="preserve">2. Linearity and Homoscedasticity</w:t>
      </w:r>
    </w:p>
    <w:p>
      <w:pPr>
        <w:pStyle w:val="FirstParagraph"/>
      </w:pPr>
      <w:r>
        <w:t xml:space="preserve">We’ll check these assumptions using residual plots:</w:t>
      </w:r>
    </w:p>
    <w:p>
      <w:pPr>
        <w:pStyle w:val="SourceCode"/>
      </w:pPr>
      <w:r>
        <w:rPr>
          <w:rStyle w:val="CommentTok"/>
        </w:rPr>
        <w:t xml:space="preserve"># Check linearity and homoscedasticity with residual plots</w:t>
      </w:r>
      <w:r>
        <w:br/>
      </w: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2</w:t>
      </w:r>
      <w:r>
        <w:rPr>
          <w:rStyle w:val="NormalTok"/>
        </w:rPr>
        <w:t xml:space="preserve">, </w:t>
      </w:r>
      <w:r>
        <w:rPr>
          <w:rStyle w:val="DecValTok"/>
        </w:rPr>
        <w:t xml:space="preserve">2</w:t>
      </w:r>
      <w:r>
        <w:rPr>
          <w:rStyle w:val="NormalTok"/>
        </w:rPr>
        <w:t xml:space="preserve">))</w:t>
      </w:r>
      <w:r>
        <w:br/>
      </w:r>
      <w:r>
        <w:rPr>
          <w:rStyle w:val="FunctionTok"/>
        </w:rPr>
        <w:t xml:space="preserve">plot</w:t>
      </w:r>
      <w:r>
        <w:rPr>
          <w:rStyle w:val="NormalTok"/>
        </w:rPr>
        <w:t xml:space="preserve">(calibration_model)</w:t>
      </w:r>
    </w:p>
    <w:p>
      <w:pPr>
        <w:pStyle w:val="FirstParagraph"/>
      </w:pPr>
      <w:r>
        <w:drawing>
          <wp:inline>
            <wp:extent cx="3200400" cy="3200400"/>
            <wp:effectExtent b="0" l="0" r="0" t="0"/>
            <wp:docPr descr="" title="" id="41" name="Picture"/>
            <a:graphic>
              <a:graphicData uri="http://schemas.openxmlformats.org/drawingml/2006/picture">
                <pic:pic>
                  <pic:nvPicPr>
                    <pic:cNvPr descr="06_linear_regression_as_std_curve_files/figure-docx/unnamed-chunk-7-1.png" id="42" name="Picture"/>
                    <pic:cNvPicPr>
                      <a:picLocks noChangeArrowheads="1" noChangeAspect="1"/>
                    </pic:cNvPicPr>
                  </pic:nvPicPr>
                  <pic:blipFill>
                    <a:blip r:embed="rId40"/>
                    <a:stretch>
                      <a:fillRect/>
                    </a:stretch>
                  </pic:blipFill>
                  <pic:spPr bwMode="auto">
                    <a:xfrm>
                      <a:off x="0" y="0"/>
                      <a:ext cx="3200400" cy="3200400"/>
                    </a:xfrm>
                    <a:prstGeom prst="rect">
                      <a:avLst/>
                    </a:prstGeom>
                    <a:noFill/>
                    <a:ln w="9525">
                      <a:noFill/>
                      <a:headEnd/>
                      <a:tailEnd/>
                    </a:ln>
                  </pic:spPr>
                </pic:pic>
              </a:graphicData>
            </a:graphic>
          </wp:inline>
        </w:drawing>
      </w:r>
    </w:p>
    <w:p>
      <w:pPr>
        <w:pStyle w:val="SourceCode"/>
      </w:pP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1</w:t>
      </w:r>
      <w:r>
        <w:rPr>
          <w:rStyle w:val="NormalTok"/>
        </w:rPr>
        <w:t xml:space="preserv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43" name="Picture"/>
                  <a:graphic>
                    <a:graphicData uri="http://schemas.openxmlformats.org/drawingml/2006/picture">
                      <pic:pic>
                        <pic:nvPicPr>
                          <pic:cNvPr descr="/Applications/quarto/share/formats/docx/important.png" id="44" name="Picture"/>
                          <pic:cNvPicPr>
                            <a:picLocks noChangeArrowheads="1" noChangeAspect="1"/>
                          </pic:cNvPicPr>
                        </pic:nvPicPr>
                        <pic:blipFill>
                          <a:blip r:embed="rId1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Interpretation of Diagnostic Plots</w:t>
            </w:r>
          </w:p>
        </w:tc>
      </w:tr>
      <w:tr>
        <w:trPr>
          <w:cantSplit/>
        </w:trPr>
        <w:tc>
          <w:tcPr>
            <w:tcMar>
              <w:top w:w="108" w:type="dxa"/>
              <w:bottom w:w="108" w:type="dxa"/>
            </w:tcMar>
          </w:tcPr>
          <w:p>
            <w:pPr>
              <w:pStyle w:val="Compact"/>
              <w:numPr>
                <w:ilvl w:val="0"/>
                <w:numId w:val="1013"/>
              </w:numPr>
            </w:pPr>
            <w:r>
              <w:rPr>
                <w:b/>
                <w:bCs/>
              </w:rPr>
              <w:t xml:space="preserve">Residuals vs Fitted</w:t>
            </w:r>
            <w:r>
              <w:t xml:space="preserve">: Should show random scatter around horizontal line at 0</w:t>
            </w:r>
          </w:p>
          <w:p>
            <w:pPr>
              <w:pStyle w:val="Compact"/>
              <w:numPr>
                <w:ilvl w:val="1"/>
                <w:numId w:val="1014"/>
              </w:numPr>
            </w:pPr>
            <w:r>
              <w:t xml:space="preserve">Patterns indicate non-linearity</w:t>
            </w:r>
          </w:p>
          <w:p>
            <w:pPr>
              <w:pStyle w:val="Compact"/>
              <w:numPr>
                <w:ilvl w:val="1"/>
                <w:numId w:val="1014"/>
              </w:numPr>
            </w:pPr>
            <w:r>
              <w:t xml:space="preserve">Funnel shapes indicate heteroscedasticity</w:t>
            </w:r>
          </w:p>
          <w:p>
            <w:pPr>
              <w:pStyle w:val="Compact"/>
              <w:numPr>
                <w:ilvl w:val="0"/>
                <w:numId w:val="1013"/>
              </w:numPr>
            </w:pPr>
            <w:r>
              <w:rPr>
                <w:b/>
                <w:bCs/>
              </w:rPr>
              <w:t xml:space="preserve">Normal Q-Q</w:t>
            </w:r>
            <w:r>
              <w:t xml:space="preserve">: Points should follow the diagonal line</w:t>
            </w:r>
          </w:p>
          <w:p>
            <w:pPr>
              <w:pStyle w:val="Compact"/>
              <w:numPr>
                <w:ilvl w:val="1"/>
                <w:numId w:val="1015"/>
              </w:numPr>
            </w:pPr>
            <w:r>
              <w:t xml:space="preserve">Deviations indicate non-normal residuals</w:t>
            </w:r>
          </w:p>
          <w:p>
            <w:pPr>
              <w:pStyle w:val="Compact"/>
              <w:numPr>
                <w:ilvl w:val="0"/>
                <w:numId w:val="1013"/>
              </w:numPr>
            </w:pPr>
            <w:r>
              <w:rPr>
                <w:b/>
                <w:bCs/>
              </w:rPr>
              <w:t xml:space="preserve">Scale-Location</w:t>
            </w:r>
            <w:r>
              <w:t xml:space="preserve">: Should show random scatter with horizontal trend line</w:t>
            </w:r>
          </w:p>
          <w:p>
            <w:pPr>
              <w:pStyle w:val="Compact"/>
              <w:numPr>
                <w:ilvl w:val="1"/>
                <w:numId w:val="1016"/>
              </w:numPr>
            </w:pPr>
            <w:r>
              <w:t xml:space="preserve">Increasing spread indicates heteroscedasticity</w:t>
            </w:r>
          </w:p>
          <w:p>
            <w:pPr>
              <w:pStyle w:val="Compact"/>
              <w:numPr>
                <w:ilvl w:val="0"/>
                <w:numId w:val="1013"/>
              </w:numPr>
            </w:pPr>
            <w:r>
              <w:rPr>
                <w:b/>
                <w:bCs/>
              </w:rPr>
              <w:t xml:space="preserve">Residuals vs Leverage</w:t>
            </w:r>
            <w:r>
              <w:t xml:space="preserve">: Identifies influential observations</w:t>
            </w:r>
          </w:p>
          <w:p>
            <w:pPr>
              <w:pStyle w:val="Compact"/>
              <w:numPr>
                <w:ilvl w:val="1"/>
                <w:numId w:val="1017"/>
              </w:numPr>
            </w:pPr>
            <w:r>
              <w:t xml:space="preserve">Points outside Cook’s distance lines are influential</w:t>
            </w:r>
          </w:p>
          <w:p/>
        </w:tc>
      </w:tr>
    </w:tbl>
    <w:bookmarkEnd w:id="45"/>
    <w:bookmarkStart w:id="48" w:name="formal-tests-of-assumptions"/>
    <w:p>
      <w:pPr>
        <w:pStyle w:val="Heading3"/>
      </w:pPr>
      <w:r>
        <w:t xml:space="preserve">3. Formal Tests of Assumptions</w:t>
      </w:r>
    </w:p>
    <w:bookmarkStart w:id="46" w:name="test-for-normality-of-residuals"/>
    <w:p>
      <w:pPr>
        <w:pStyle w:val="Heading4"/>
      </w:pPr>
      <w:r>
        <w:t xml:space="preserve">Test for Normality of Residuals</w:t>
      </w:r>
    </w:p>
    <w:p>
      <w:pPr>
        <w:pStyle w:val="SourceCode"/>
      </w:pPr>
      <w:r>
        <w:rPr>
          <w:rStyle w:val="CommentTok"/>
        </w:rPr>
        <w:t xml:space="preserve"># Shapiro-Wilk test for normality of residuals</w:t>
      </w:r>
      <w:r>
        <w:br/>
      </w:r>
      <w:r>
        <w:rPr>
          <w:rStyle w:val="FunctionTok"/>
        </w:rPr>
        <w:t xml:space="preserve">shapiro.test</w:t>
      </w:r>
      <w:r>
        <w:rPr>
          <w:rStyle w:val="NormalTok"/>
        </w:rPr>
        <w:t xml:space="preserve">(</w:t>
      </w:r>
      <w:r>
        <w:rPr>
          <w:rStyle w:val="FunctionTok"/>
        </w:rPr>
        <w:t xml:space="preserve">residuals</w:t>
      </w:r>
      <w:r>
        <w:rPr>
          <w:rStyle w:val="NormalTok"/>
        </w:rPr>
        <w:t xml:space="preserve">(calibration_model))</w:t>
      </w:r>
    </w:p>
    <w:p>
      <w:pPr>
        <w:pStyle w:val="SourceCode"/>
      </w:pPr>
      <w:r>
        <w:br/>
      </w:r>
      <w:r>
        <w:rPr>
          <w:rStyle w:val="VerbatimChar"/>
        </w:rPr>
        <w:t xml:space="preserve">    Shapiro-Wilk normality test</w:t>
      </w:r>
      <w:r>
        <w:br/>
      </w:r>
      <w:r>
        <w:br/>
      </w:r>
      <w:r>
        <w:rPr>
          <w:rStyle w:val="VerbatimChar"/>
        </w:rPr>
        <w:t xml:space="preserve">data:  residuals(calibration_model)</w:t>
      </w:r>
      <w:r>
        <w:br/>
      </w:r>
      <w:r>
        <w:rPr>
          <w:rStyle w:val="VerbatimChar"/>
        </w:rPr>
        <w:t xml:space="preserve">W = 0.67735, p-value = 9.425e-15</w:t>
      </w:r>
    </w:p>
    <w:bookmarkEnd w:id="46"/>
    <w:bookmarkStart w:id="47" w:name="test-for-homoscedasticity"/>
    <w:p>
      <w:pPr>
        <w:pStyle w:val="Heading4"/>
      </w:pPr>
      <w:r>
        <w:t xml:space="preserve">Test for Homoscedasticity</w:t>
      </w:r>
    </w:p>
    <w:p>
      <w:pPr>
        <w:pStyle w:val="SourceCode"/>
      </w:pPr>
      <w:r>
        <w:rPr>
          <w:rStyle w:val="CommentTok"/>
        </w:rPr>
        <w:t xml:space="preserve"># Breusch-Pagan test for homoscedasticity</w:t>
      </w:r>
      <w:r>
        <w:br/>
      </w:r>
      <w:r>
        <w:rPr>
          <w:rStyle w:val="FunctionTok"/>
        </w:rPr>
        <w:t xml:space="preserve">bptest</w:t>
      </w:r>
      <w:r>
        <w:rPr>
          <w:rStyle w:val="NormalTok"/>
        </w:rPr>
        <w:t xml:space="preserve">(calibration_model)</w:t>
      </w:r>
    </w:p>
    <w:p>
      <w:pPr>
        <w:pStyle w:val="SourceCode"/>
      </w:pPr>
      <w:r>
        <w:br/>
      </w:r>
      <w:r>
        <w:rPr>
          <w:rStyle w:val="VerbatimChar"/>
        </w:rPr>
        <w:t xml:space="preserve">    studentized Breusch-Pagan test</w:t>
      </w:r>
      <w:r>
        <w:br/>
      </w:r>
      <w:r>
        <w:br/>
      </w:r>
      <w:r>
        <w:rPr>
          <w:rStyle w:val="VerbatimChar"/>
        </w:rPr>
        <w:t xml:space="preserve">data:  calibration_model</w:t>
      </w:r>
      <w:r>
        <w:br/>
      </w:r>
      <w:r>
        <w:rPr>
          <w:rStyle w:val="VerbatimChar"/>
        </w:rPr>
        <w:t xml:space="preserve">BP = 60.095, df = 1, p-value = 9.041e-15</w:t>
      </w:r>
    </w:p>
    <w:bookmarkEnd w:id="47"/>
    <w:bookmarkEnd w:id="48"/>
    <w:bookmarkEnd w:id="49"/>
    <w:bookmarkStart w:id="55" w:name="interpretation-of-assumption-tests"/>
    <w:p>
      <w:pPr>
        <w:pStyle w:val="Heading2"/>
      </w:pPr>
      <w:r>
        <w:t xml:space="preserve">Interpretation of Assumption Tests</w:t>
      </w:r>
    </w:p>
    <w:p>
      <w:pPr>
        <w:pStyle w:val="FirstParagraph"/>
      </w:pPr>
      <w:r>
        <w:t xml:space="preserve">Based on the diagnostic plots and formal tests:</w:t>
      </w:r>
    </w:p>
    <w:p>
      <w:pPr>
        <w:numPr>
          <w:ilvl w:val="0"/>
          <w:numId w:val="1018"/>
        </w:numPr>
      </w:pPr>
      <w:r>
        <w:rPr>
          <w:b/>
          <w:bCs/>
        </w:rPr>
        <w:t xml:space="preserve">Linearity</w:t>
      </w:r>
      <w:r>
        <w:t xml:space="preserve">: The residuals vs fitted plot should show random scatter around zero. For calibration data with known areas, this should be excellent.</w:t>
      </w:r>
    </w:p>
    <w:p>
      <w:pPr>
        <w:numPr>
          <w:ilvl w:val="0"/>
          <w:numId w:val="1018"/>
        </w:numPr>
      </w:pPr>
      <w:r>
        <w:rPr>
          <w:b/>
          <w:bCs/>
        </w:rPr>
        <w:t xml:space="preserve">Homoscedasticity</w:t>
      </w:r>
      <w:r>
        <w:t xml:space="preserve">:</w:t>
      </w:r>
    </w:p>
    <w:p>
      <w:pPr>
        <w:pStyle w:val="Compact"/>
        <w:numPr>
          <w:ilvl w:val="1"/>
          <w:numId w:val="1019"/>
        </w:numPr>
      </w:pPr>
      <w:r>
        <w:t xml:space="preserve">The Scale-Location plot should show relatively constant spread</w:t>
      </w:r>
    </w:p>
    <w:p>
      <w:pPr>
        <w:pStyle w:val="Compact"/>
        <w:numPr>
          <w:ilvl w:val="1"/>
          <w:numId w:val="1019"/>
        </w:numPr>
      </w:pPr>
      <w:r>
        <w:t xml:space="preserve">The Breusch-Pagan test evaluates constant variance (p &gt; 0.05 suggests homoscedasticity)</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Breusch-Pagan Test Interpretation</w:t>
            </w:r>
          </w:p>
        </w:tc>
      </w:tr>
      <w:tr>
        <w:trPr>
          <w:cantSplit/>
        </w:trPr>
        <w:tc>
          <w:tcPr>
            <w:tcMar>
              <w:top w:w="108" w:type="dxa"/>
              <w:bottom w:w="108" w:type="dxa"/>
            </w:tcMar>
          </w:tcPr>
          <w:p>
            <w:pPr>
              <w:pStyle w:val="BodyText"/>
            </w:pPr>
            <w:pPr>
              <w:spacing w:before="16"/>
            </w:pPr>
            <w:r>
              <w:rPr>
                <w:b/>
                <w:bCs/>
              </w:rPr>
              <w:t xml:space="preserve">What the test does:</w:t>
            </w:r>
          </w:p>
          <w:p>
            <w:pPr>
              <w:numPr>
                <w:ilvl w:val="0"/>
                <w:numId w:val="1020"/>
              </w:numPr>
            </w:pPr>
            <w:r>
              <w:t xml:space="preserve">Tests the null hypothesis: H₀ =</w:t>
            </w:r>
            <w:r>
              <w:t xml:space="preserve"> </w:t>
            </w:r>
            <w:r>
              <w:t xml:space="preserve">“residuals have constant variance”</w:t>
            </w:r>
            <w:r>
              <w:t xml:space="preserve"> </w:t>
            </w:r>
            <w:r>
              <w:t xml:space="preserve">(homoscedasticity)</w:t>
            </w:r>
          </w:p>
          <w:p>
            <w:pPr>
              <w:numPr>
                <w:ilvl w:val="0"/>
                <w:numId w:val="1020"/>
              </w:numPr>
            </w:pPr>
            <w:r>
              <w:t xml:space="preserve">Tests the alternative hypothesis: H₁ =</w:t>
            </w:r>
            <w:r>
              <w:t xml:space="preserve"> </w:t>
            </w:r>
            <w:r>
              <w:t xml:space="preserve">“residuals have non-constant variance”</w:t>
            </w:r>
            <w:r>
              <w:t xml:space="preserve"> </w:t>
            </w:r>
            <w:r>
              <w:t xml:space="preserve">(heteroscedasticity) Interpretation:</w:t>
            </w:r>
          </w:p>
          <w:p>
            <w:pPr>
              <w:numPr>
                <w:ilvl w:val="0"/>
                <w:numId w:val="1020"/>
              </w:numPr>
            </w:pPr>
            <w:r>
              <w:t xml:space="preserve">p-value &lt; 0.05: We reject the null hypothesis</w:t>
            </w:r>
          </w:p>
          <w:p>
            <w:pPr>
              <w:numPr>
                <w:ilvl w:val="0"/>
                <w:numId w:val="1020"/>
              </w:numPr>
            </w:pPr>
            <w:r>
              <w:t xml:space="preserve">Conclusion: There is evidence of heteroscedasticity (non-constant variance)</w:t>
            </w:r>
          </w:p>
          <w:p>
            <w:pPr>
              <w:numPr>
                <w:ilvl w:val="0"/>
                <w:numId w:val="1020"/>
              </w:numPr>
            </w:pPr>
            <w:r>
              <w:t xml:space="preserve">Variance of residuals changes systematically across the range of fitted values</w:t>
            </w:r>
            <w:r>
              <w:br/>
            </w:r>
          </w:p>
          <w:p/>
        </w:tc>
      </w:tr>
    </w:tbl>
    <w:p>
      <w:pPr>
        <w:numPr>
          <w:ilvl w:val="0"/>
          <w:numId w:val="1021"/>
        </w:numPr>
      </w:pPr>
      <w:r>
        <w:rPr>
          <w:b/>
          <w:bCs/>
        </w:rPr>
        <w:t xml:space="preserve">Normality</w:t>
      </w:r>
      <w:r>
        <w:t xml:space="preserve">:</w:t>
      </w:r>
    </w:p>
    <w:p>
      <w:pPr>
        <w:pStyle w:val="Compact"/>
        <w:numPr>
          <w:ilvl w:val="1"/>
          <w:numId w:val="1022"/>
        </w:numPr>
      </w:pPr>
      <w:r>
        <w:t xml:space="preserve">The Q-Q plot should show points following the diagonal line</w:t>
      </w:r>
    </w:p>
    <w:p>
      <w:pPr>
        <w:pStyle w:val="Compact"/>
        <w:numPr>
          <w:ilvl w:val="1"/>
          <w:numId w:val="1022"/>
        </w:numPr>
      </w:pPr>
      <w:r>
        <w:t xml:space="preserve">The Shapiro-Wilk test formally tests normality (p &gt; 0.05 suggests normality)</w:t>
      </w:r>
    </w:p>
    <w:p>
      <w:pPr>
        <w:pStyle w:val="Compact"/>
        <w:numPr>
          <w:ilvl w:val="1"/>
          <w:numId w:val="1022"/>
        </w:numPr>
      </w:pPr>
      <w:r>
        <w:t xml:space="preserve">For calibration data, normality should be good</w:t>
      </w:r>
    </w:p>
    <w:p>
      <w:pPr>
        <w:numPr>
          <w:ilvl w:val="0"/>
          <w:numId w:val="1021"/>
        </w:numPr>
      </w:pPr>
      <w:r>
        <w:rPr>
          <w:b/>
          <w:bCs/>
        </w:rPr>
        <w:t xml:space="preserve">Independence</w:t>
      </w:r>
      <w:r>
        <w:t xml:space="preserve">: Cannot be tested statistically; depends on study design</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Applications/quarto/share/formats/docx/warning.png" id="54" name="Picture"/>
                          <pic:cNvPicPr>
                            <a:picLocks noChangeArrowheads="1" noChangeAspect="1"/>
                          </pic:cNvPicPr>
                        </pic:nvPicPr>
                        <pic:blipFill>
                          <a:blip r:embed="rId5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If Assumptions Are Violated</w:t>
            </w:r>
          </w:p>
        </w:tc>
      </w:tr>
      <w:tr>
        <w:trPr>
          <w:cantSplit/>
        </w:trPr>
        <w:tc>
          <w:tcPr>
            <w:tcMar>
              <w:top w:w="108" w:type="dxa"/>
              <w:bottom w:w="108" w:type="dxa"/>
            </w:tcMar>
          </w:tcPr>
          <w:p>
            <w:pPr>
              <w:pStyle w:val="BodyText"/>
            </w:pPr>
            <w:pPr>
              <w:spacing w:before="16"/>
            </w:pPr>
            <w:r>
              <w:t xml:space="preserve">If assumptions are violated, consider:</w:t>
            </w:r>
          </w:p>
          <w:p>
            <w:pPr>
              <w:pStyle w:val="Compact"/>
              <w:numPr>
                <w:ilvl w:val="0"/>
                <w:numId w:val="1023"/>
              </w:numPr>
            </w:pPr>
            <w:r>
              <w:t xml:space="preserve">Data transformation (though this should be rare for calibration data)</w:t>
            </w:r>
          </w:p>
          <w:p>
            <w:pPr>
              <w:pStyle w:val="Compact"/>
              <w:numPr>
                <w:ilvl w:val="0"/>
                <w:numId w:val="1023"/>
              </w:numPr>
            </w:pPr>
            <w:r>
              <w:t xml:space="preserve">Checking for data entry errors</w:t>
            </w:r>
          </w:p>
          <w:p>
            <w:pPr>
              <w:pStyle w:val="Compact"/>
              <w:numPr>
                <w:ilvl w:val="0"/>
                <w:numId w:val="1023"/>
              </w:numPr>
            </w:pPr>
            <w:r>
              <w:t xml:space="preserve">Examining outliers for measurement errors</w:t>
            </w:r>
          </w:p>
          <w:p>
            <w:pPr>
              <w:pStyle w:val="Compact"/>
              <w:numPr>
                <w:ilvl w:val="0"/>
                <w:numId w:val="1023"/>
              </w:numPr>
            </w:pPr>
            <w:r>
              <w:t xml:space="preserve">Weighted least squares for heteroscedasticity</w:t>
            </w:r>
          </w:p>
          <w:p/>
        </w:tc>
      </w:tr>
    </w:tbl>
    <w:bookmarkEnd w:id="55"/>
    <w:bookmarkEnd w:id="56"/>
    <w:bookmarkStart w:id="60" w:name="results-and-model-interpretation"/>
    <w:p>
      <w:pPr>
        <w:pStyle w:val="Heading1"/>
      </w:pPr>
      <w:r>
        <w:t xml:space="preserve">Results and Model Interpretation</w:t>
      </w:r>
    </w:p>
    <w:bookmarkStart w:id="59" w:name="model-equation"/>
    <w:p>
      <w:pPr>
        <w:pStyle w:val="Heading2"/>
      </w:pPr>
      <w:r>
        <w:t xml:space="preserve">Model Equation</w:t>
      </w:r>
    </w:p>
    <w:p>
      <w:pPr>
        <w:pStyle w:val="FirstParagraph"/>
      </w:pPr>
      <w:r>
        <w:t xml:space="preserve">Based on our regression analysis, the calibration equation is:</w:t>
      </w:r>
    </w:p>
    <w:p>
      <w:pPr>
        <w:pStyle w:val="SourceCode"/>
      </w:pPr>
      <w:r>
        <w:rPr>
          <w:rStyle w:val="CommentTok"/>
        </w:rPr>
        <w:t xml:space="preserve"># Extract coefficients</w:t>
      </w:r>
      <w:r>
        <w:br/>
      </w:r>
      <w:r>
        <w:rPr>
          <w:rStyle w:val="FunctionTok"/>
        </w:rPr>
        <w:t xml:space="preserve">coef</w:t>
      </w:r>
      <w:r>
        <w:rPr>
          <w:rStyle w:val="NormalTok"/>
        </w:rPr>
        <w:t xml:space="preserve">(calibration_model)</w:t>
      </w:r>
    </w:p>
    <w:p>
      <w:pPr>
        <w:pStyle w:val="SourceCode"/>
      </w:pPr>
      <w:r>
        <w:rPr>
          <w:rStyle w:val="VerbatimChar"/>
        </w:rPr>
        <w:t xml:space="preserve">(Intercept)      mass_g </w:t>
      </w:r>
      <w:r>
        <w:br/>
      </w:r>
      <w:r>
        <w:rPr>
          <w:rStyle w:val="VerbatimChar"/>
        </w:rPr>
        <w:t xml:space="preserve">  0.2792083 130.5234301 </w:t>
      </w:r>
    </w:p>
    <w:p>
      <w:pPr>
        <w:pStyle w:val="FirstParagraph"/>
      </w:pPr>
      <w:r>
        <w:rPr>
          <w:b/>
          <w:bCs/>
        </w:rPr>
        <w:t xml:space="preserve">Area (cm²) = Intercept + Slope × Mass (g)</w:t>
      </w:r>
    </w:p>
    <w:p>
      <w:pPr>
        <w:pStyle w:val="SourceCode"/>
      </w:pPr>
      <w:r>
        <w:rPr>
          <w:rStyle w:val="CommentTok"/>
        </w:rPr>
        <w:t xml:space="preserve"># Create the equation string</w:t>
      </w:r>
      <w:r>
        <w:br/>
      </w:r>
      <w:r>
        <w:rPr>
          <w:rStyle w:val="NormalTok"/>
        </w:rPr>
        <w:t xml:space="preserve">intercept </w:t>
      </w:r>
      <w:r>
        <w:rPr>
          <w:rStyle w:val="OtherTok"/>
        </w:rPr>
        <w:t xml:space="preserve">&lt;-</w:t>
      </w:r>
      <w:r>
        <w:rPr>
          <w:rStyle w:val="NormalTok"/>
        </w:rPr>
        <w:t xml:space="preserve"> </w:t>
      </w:r>
      <w:r>
        <w:rPr>
          <w:rStyle w:val="FunctionTok"/>
        </w:rPr>
        <w:t xml:space="preserve">coef</w:t>
      </w:r>
      <w:r>
        <w:rPr>
          <w:rStyle w:val="NormalTok"/>
        </w:rPr>
        <w:t xml:space="preserve">(calibration_model)[</w:t>
      </w:r>
      <w:r>
        <w:rPr>
          <w:rStyle w:val="DecValTok"/>
        </w:rPr>
        <w:t xml:space="preserve">1</w:t>
      </w:r>
      <w:r>
        <w:rPr>
          <w:rStyle w:val="NormalTok"/>
        </w:rPr>
        <w:t xml:space="preserve">]</w:t>
      </w:r>
      <w:r>
        <w:br/>
      </w:r>
      <w:r>
        <w:rPr>
          <w:rStyle w:val="NormalTok"/>
        </w:rPr>
        <w:t xml:space="preserve">slope </w:t>
      </w:r>
      <w:r>
        <w:rPr>
          <w:rStyle w:val="OtherTok"/>
        </w:rPr>
        <w:t xml:space="preserve">&lt;-</w:t>
      </w:r>
      <w:r>
        <w:rPr>
          <w:rStyle w:val="NormalTok"/>
        </w:rPr>
        <w:t xml:space="preserve"> </w:t>
      </w:r>
      <w:r>
        <w:rPr>
          <w:rStyle w:val="FunctionTok"/>
        </w:rPr>
        <w:t xml:space="preserve">coef</w:t>
      </w:r>
      <w:r>
        <w:rPr>
          <w:rStyle w:val="NormalTok"/>
        </w:rPr>
        <w:t xml:space="preserve">(calibration_model)[</w:t>
      </w:r>
      <w:r>
        <w:rPr>
          <w:rStyle w:val="DecValTok"/>
        </w:rPr>
        <w:t xml:space="preserve">2</w:t>
      </w:r>
      <w:r>
        <w:rPr>
          <w:rStyle w:val="NormalTok"/>
        </w:rPr>
        <w:t xml:space="preserve">]</w:t>
      </w:r>
      <w:r>
        <w:br/>
      </w:r>
      <w:r>
        <w:br/>
      </w:r>
      <w:r>
        <w:rPr>
          <w:rStyle w:val="FunctionTok"/>
        </w:rPr>
        <w:t xml:space="preserve">paste</w:t>
      </w:r>
      <w:r>
        <w:rPr>
          <w:rStyle w:val="NormalTok"/>
        </w:rPr>
        <w:t xml:space="preserve">(</w:t>
      </w:r>
      <w:r>
        <w:rPr>
          <w:rStyle w:val="StringTok"/>
        </w:rPr>
        <w:t xml:space="preserve">"Area (cm²) ="</w:t>
      </w:r>
      <w:r>
        <w:rPr>
          <w:rStyle w:val="NormalTok"/>
        </w:rPr>
        <w:t xml:space="preserve">, </w:t>
      </w:r>
      <w:r>
        <w:rPr>
          <w:rStyle w:val="FunctionTok"/>
        </w:rPr>
        <w:t xml:space="preserve">round</w:t>
      </w:r>
      <w:r>
        <w:rPr>
          <w:rStyle w:val="NormalTok"/>
        </w:rPr>
        <w:t xml:space="preserve">(intercept, </w:t>
      </w:r>
      <w:r>
        <w:rPr>
          <w:rStyle w:val="DecValTok"/>
        </w:rPr>
        <w:t xml:space="preserve">4</w:t>
      </w:r>
      <w:r>
        <w:rPr>
          <w:rStyle w:val="NormalTok"/>
        </w:rPr>
        <w:t xml:space="preserve">), </w:t>
      </w:r>
      <w:r>
        <w:rPr>
          <w:rStyle w:val="StringTok"/>
        </w:rPr>
        <w:t xml:space="preserve">"+"</w:t>
      </w:r>
      <w:r>
        <w:rPr>
          <w:rStyle w:val="NormalTok"/>
        </w:rPr>
        <w:t xml:space="preserve">, </w:t>
      </w:r>
      <w:r>
        <w:rPr>
          <w:rStyle w:val="FunctionTok"/>
        </w:rPr>
        <w:t xml:space="preserve">round</w:t>
      </w:r>
      <w:r>
        <w:rPr>
          <w:rStyle w:val="NormalTok"/>
        </w:rPr>
        <w:t xml:space="preserve">(slope, </w:t>
      </w:r>
      <w:r>
        <w:rPr>
          <w:rStyle w:val="DecValTok"/>
        </w:rPr>
        <w:t xml:space="preserve">2</w:t>
      </w:r>
      <w:r>
        <w:rPr>
          <w:rStyle w:val="NormalTok"/>
        </w:rPr>
        <w:t xml:space="preserve">), </w:t>
      </w:r>
      <w:r>
        <w:rPr>
          <w:rStyle w:val="StringTok"/>
        </w:rPr>
        <w:t xml:space="preserve">"× Mass (g)"</w:t>
      </w:r>
      <w:r>
        <w:rPr>
          <w:rStyle w:val="NormalTok"/>
        </w:rPr>
        <w:t xml:space="preserve">)</w:t>
      </w:r>
    </w:p>
    <w:p>
      <w:pPr>
        <w:pStyle w:val="SourceCode"/>
      </w:pPr>
      <w:r>
        <w:rPr>
          <w:rStyle w:val="VerbatimChar"/>
        </w:rPr>
        <w:t xml:space="preserve">[1] "Area (cm²) = 0.2792 + 130.52 × Mass (g)"</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Applications/quarto/share/formats/docx/important.png" id="58" name="Picture"/>
                          <pic:cNvPicPr>
                            <a:picLocks noChangeArrowheads="1" noChangeAspect="1"/>
                          </pic:cNvPicPr>
                        </pic:nvPicPr>
                        <pic:blipFill>
                          <a:blip r:embed="rId1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Understanding the Slope</w:t>
            </w:r>
          </w:p>
        </w:tc>
      </w:tr>
      <w:tr>
        <w:trPr>
          <w:cantSplit/>
        </w:trPr>
        <w:tc>
          <w:tcPr>
            <w:tcMar>
              <w:top w:w="108" w:type="dxa"/>
              <w:bottom w:w="108" w:type="dxa"/>
            </w:tcMar>
          </w:tcPr>
          <w:p>
            <w:pPr>
              <w:pStyle w:val="BodyText"/>
            </w:pPr>
            <w:pPr>
              <w:spacing w:before="16" w:after="16"/>
            </w:pPr>
            <w:r>
              <w:t xml:space="preserve">The slope represents the</w:t>
            </w:r>
            <w:r>
              <w:t xml:space="preserve"> </w:t>
            </w:r>
            <w:r>
              <w:rPr>
                <w:b/>
                <w:bCs/>
              </w:rPr>
              <w:t xml:space="preserve">specific leaf area</w:t>
            </w:r>
            <w:r>
              <w:t xml:space="preserve"> </w:t>
            </w:r>
            <w:r>
              <w:t xml:space="preserve">of the paper - how many cm² of area per gram of paper. This is the conversion factor we’ll use to estimate leaf areas from trace masses.</w:t>
            </w:r>
          </w:p>
          <w:p/>
        </w:tc>
      </w:tr>
    </w:tbl>
    <w:bookmarkEnd w:id="59"/>
    <w:bookmarkEnd w:id="60"/>
    <w:bookmarkStart w:id="69" w:name="application-estimating-leaf-areas"/>
    <w:p>
      <w:pPr>
        <w:pStyle w:val="Heading1"/>
      </w:pPr>
      <w:r>
        <w:t xml:space="preserve">Application: Estimating Leaf Areas</w:t>
      </w:r>
    </w:p>
    <w:p>
      <w:pPr>
        <w:pStyle w:val="FirstParagraph"/>
      </w:pPr>
      <w:r>
        <w:t xml:space="preserve">Now we’ll use our calibration model to estimate leaf areas from the trace masses:</w:t>
      </w:r>
    </w:p>
    <w:bookmarkStart w:id="61" w:name="applying-the-calibration-model"/>
    <w:p>
      <w:pPr>
        <w:pStyle w:val="Heading2"/>
      </w:pPr>
      <w:r>
        <w:t xml:space="preserve">Applying the Calibration Model</w:t>
      </w:r>
    </w:p>
    <w:p>
      <w:pPr>
        <w:pStyle w:val="SourceCode"/>
      </w:pPr>
      <w:r>
        <w:rPr>
          <w:rStyle w:val="CommentTok"/>
        </w:rPr>
        <w:t xml:space="preserve"># Clean up the leaf_type variable (remove extra spaces)</w:t>
      </w:r>
      <w:r>
        <w:br/>
      </w:r>
      <w:r>
        <w:rPr>
          <w:rStyle w:val="NormalTok"/>
        </w:rPr>
        <w:t xml:space="preserve">leaf_trace_df </w:t>
      </w:r>
      <w:r>
        <w:rPr>
          <w:rStyle w:val="OtherTok"/>
        </w:rPr>
        <w:t xml:space="preserve">&lt;-</w:t>
      </w:r>
      <w:r>
        <w:rPr>
          <w:rStyle w:val="NormalTok"/>
        </w:rPr>
        <w:t xml:space="preserve"> leaf_trace_df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leaf_type =</w:t>
      </w:r>
      <w:r>
        <w:rPr>
          <w:rStyle w:val="NormalTok"/>
        </w:rPr>
        <w:t xml:space="preserve"> </w:t>
      </w:r>
      <w:r>
        <w:rPr>
          <w:rStyle w:val="FunctionTok"/>
        </w:rPr>
        <w:t xml:space="preserve">str_trim</w:t>
      </w:r>
      <w:r>
        <w:rPr>
          <w:rStyle w:val="NormalTok"/>
        </w:rPr>
        <w:t xml:space="preserve">(</w:t>
      </w:r>
      <w:r>
        <w:rPr>
          <w:rStyle w:val="FunctionTok"/>
        </w:rPr>
        <w:t xml:space="preserve">tolower</w:t>
      </w:r>
      <w:r>
        <w:rPr>
          <w:rStyle w:val="NormalTok"/>
        </w:rPr>
        <w:t xml:space="preserve">(leaf_type)))</w:t>
      </w:r>
      <w:r>
        <w:br/>
      </w:r>
      <w:r>
        <w:br/>
      </w:r>
      <w:r>
        <w:rPr>
          <w:rStyle w:val="CommentTok"/>
        </w:rPr>
        <w:t xml:space="preserve"># Apply the calibration model to estimate leaf areas</w:t>
      </w:r>
      <w:r>
        <w:br/>
      </w:r>
      <w:r>
        <w:rPr>
          <w:rStyle w:val="NormalTok"/>
        </w:rPr>
        <w:t xml:space="preserve">leaf_trace_df </w:t>
      </w:r>
      <w:r>
        <w:rPr>
          <w:rStyle w:val="OtherTok"/>
        </w:rPr>
        <w:t xml:space="preserve">&lt;-</w:t>
      </w:r>
      <w:r>
        <w:rPr>
          <w:rStyle w:val="NormalTok"/>
        </w:rPr>
        <w:t xml:space="preserve"> leaf_trace_df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estimated_leaf_area_cm2 =</w:t>
      </w:r>
      <w:r>
        <w:rPr>
          <w:rStyle w:val="NormalTok"/>
        </w:rPr>
        <w:t xml:space="preserve"> </w:t>
      </w:r>
      <w:r>
        <w:rPr>
          <w:rStyle w:val="FunctionTok"/>
        </w:rPr>
        <w:t xml:space="preserve">predict</w:t>
      </w:r>
      <w:r>
        <w:rPr>
          <w:rStyle w:val="NormalTok"/>
        </w:rPr>
        <w:t xml:space="preserve">(calibration_model, </w:t>
      </w:r>
      <w:r>
        <w:rPr>
          <w:rStyle w:val="AttributeTok"/>
        </w:rPr>
        <w:t xml:space="preserve">newdata =</w:t>
      </w:r>
      <w:r>
        <w:rPr>
          <w:rStyle w:val="NormalTok"/>
        </w:rPr>
        <w:t xml:space="preserve"> </w:t>
      </w:r>
      <w:r>
        <w:rPr>
          <w:rStyle w:val="FunctionTok"/>
        </w:rPr>
        <w:t xml:space="preserve">data.frame</w:t>
      </w:r>
      <w:r>
        <w:rPr>
          <w:rStyle w:val="NormalTok"/>
        </w:rPr>
        <w:t xml:space="preserve">(</w:t>
      </w:r>
      <w:r>
        <w:rPr>
          <w:rStyle w:val="AttributeTok"/>
        </w:rPr>
        <w:t xml:space="preserve">mass_g =</w:t>
      </w:r>
      <w:r>
        <w:rPr>
          <w:rStyle w:val="NormalTok"/>
        </w:rPr>
        <w:t xml:space="preserve"> trace_mass_g))</w:t>
      </w:r>
      <w:r>
        <w:br/>
      </w:r>
      <w:r>
        <w:rPr>
          <w:rStyle w:val="NormalTok"/>
        </w:rPr>
        <w:t xml:space="preserve">  )</w:t>
      </w:r>
      <w:r>
        <w:br/>
      </w:r>
      <w:r>
        <w:br/>
      </w:r>
      <w:r>
        <w:rPr>
          <w:rStyle w:val="CommentTok"/>
        </w:rPr>
        <w:t xml:space="preserve"># View the results</w:t>
      </w:r>
      <w:r>
        <w:br/>
      </w:r>
      <w:r>
        <w:rPr>
          <w:rStyle w:val="FunctionTok"/>
        </w:rPr>
        <w:t xml:space="preserve">head</w:t>
      </w:r>
      <w:r>
        <w:rPr>
          <w:rStyle w:val="NormalTok"/>
        </w:rPr>
        <w:t xml:space="preserve">(leaf_trace_df)</w:t>
      </w:r>
    </w:p>
    <w:p>
      <w:pPr>
        <w:pStyle w:val="SourceCode"/>
      </w:pPr>
      <w:r>
        <w:rPr>
          <w:rStyle w:val="VerbatimChar"/>
        </w:rPr>
        <w:t xml:space="preserve"># A tibble: 6 × 7</w:t>
      </w:r>
      <w:r>
        <w:br/>
      </w:r>
      <w:r>
        <w:rPr>
          <w:rStyle w:val="VerbatimChar"/>
        </w:rPr>
        <w:t xml:space="preserve">  species   section leaf_number leaf_type trace_mass_g `tree number`</w:t>
      </w:r>
      <w:r>
        <w:br/>
      </w:r>
      <w:r>
        <w:rPr>
          <w:rStyle w:val="VerbatimChar"/>
        </w:rPr>
        <w:t xml:space="preserve">  &lt;chr&gt;       &lt;dbl&gt;       &lt;dbl&gt; &lt;chr&gt;            &lt;dbl&gt;         &lt;dbl&gt;</w:t>
      </w:r>
      <w:r>
        <w:br/>
      </w:r>
      <w:r>
        <w:rPr>
          <w:rStyle w:val="VerbatimChar"/>
        </w:rPr>
        <w:t xml:space="preserve">1 white oak       2           1 sun              0.261            NA</w:t>
      </w:r>
      <w:r>
        <w:br/>
      </w:r>
      <w:r>
        <w:rPr>
          <w:rStyle w:val="VerbatimChar"/>
        </w:rPr>
        <w:t xml:space="preserve">2 white oak       2           2 shade            0.940            NA</w:t>
      </w:r>
      <w:r>
        <w:br/>
      </w:r>
      <w:r>
        <w:rPr>
          <w:rStyle w:val="VerbatimChar"/>
        </w:rPr>
        <w:t xml:space="preserve">3 white oak       2           3 sun              0.730            NA</w:t>
      </w:r>
      <w:r>
        <w:br/>
      </w:r>
      <w:r>
        <w:rPr>
          <w:rStyle w:val="VerbatimChar"/>
        </w:rPr>
        <w:t xml:space="preserve">4 white oak       2           4 shade            0.975            NA</w:t>
      </w:r>
      <w:r>
        <w:br/>
      </w:r>
      <w:r>
        <w:rPr>
          <w:rStyle w:val="VerbatimChar"/>
        </w:rPr>
        <w:t xml:space="preserve">5 white oak       2           5 sun              0.373            NA</w:t>
      </w:r>
      <w:r>
        <w:br/>
      </w:r>
      <w:r>
        <w:rPr>
          <w:rStyle w:val="VerbatimChar"/>
        </w:rPr>
        <w:t xml:space="preserve">6 white oak       2           6 shade            0.529            NA</w:t>
      </w:r>
      <w:r>
        <w:br/>
      </w:r>
      <w:r>
        <w:rPr>
          <w:rStyle w:val="VerbatimChar"/>
        </w:rPr>
        <w:t xml:space="preserve"># ℹ 1 more variable: estimated_leaf_area_cm2 &lt;dbl&gt;</w:t>
      </w:r>
    </w:p>
    <w:bookmarkEnd w:id="61"/>
    <w:bookmarkStart w:id="64" w:name="summary-of-estimated-leaf-areas"/>
    <w:p>
      <w:pPr>
        <w:pStyle w:val="Heading2"/>
      </w:pPr>
      <w:r>
        <w:t xml:space="preserve">Summary of Estimated Leaf Areas</w:t>
      </w:r>
    </w:p>
    <w:p>
      <w:pPr>
        <w:pStyle w:val="SourceCode"/>
      </w:pPr>
      <w:r>
        <w:rPr>
          <w:rStyle w:val="CommentTok"/>
        </w:rPr>
        <w:t xml:space="preserve"># Summary statistics of estimated leaf areas</w:t>
      </w:r>
      <w:r>
        <w:br/>
      </w:r>
      <w:r>
        <w:rPr>
          <w:rStyle w:val="NormalTok"/>
        </w:rPr>
        <w:t xml:space="preserve">leaf_trace_df </w:t>
      </w:r>
      <w:r>
        <w:rPr>
          <w:rStyle w:val="SpecialCharTok"/>
        </w:rPr>
        <w:t xml:space="preserve">%&gt;%</w:t>
      </w:r>
      <w:r>
        <w:br/>
      </w:r>
      <w:r>
        <w:rPr>
          <w:rStyle w:val="NormalTok"/>
        </w:rPr>
        <w:t xml:space="preserve">  </w:t>
      </w:r>
      <w:r>
        <w:rPr>
          <w:rStyle w:val="FunctionTok"/>
        </w:rPr>
        <w:t xml:space="preserve">group_by</w:t>
      </w:r>
      <w:r>
        <w:rPr>
          <w:rStyle w:val="NormalTok"/>
        </w:rPr>
        <w:t xml:space="preserve">(species, leaf_type) </w:t>
      </w:r>
      <w:r>
        <w:rPr>
          <w:rStyle w:val="SpecialCharTok"/>
        </w:rPr>
        <w:t xml:space="preserve">%&gt;%</w:t>
      </w:r>
      <w:r>
        <w:rPr>
          <w:rStyle w:val="NormalTok"/>
        </w:rPr>
        <w:t xml:space="preserve"> </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mean_area =</w:t>
      </w:r>
      <w:r>
        <w:rPr>
          <w:rStyle w:val="NormalTok"/>
        </w:rPr>
        <w:t xml:space="preserve"> </w:t>
      </w:r>
      <w:r>
        <w:rPr>
          <w:rStyle w:val="FunctionTok"/>
        </w:rPr>
        <w:t xml:space="preserve">mean</w:t>
      </w:r>
      <w:r>
        <w:rPr>
          <w:rStyle w:val="NormalTok"/>
        </w:rPr>
        <w:t xml:space="preserve">(estimated_leaf_area_cm2),</w:t>
      </w:r>
      <w:r>
        <w:br/>
      </w:r>
      <w:r>
        <w:rPr>
          <w:rStyle w:val="NormalTok"/>
        </w:rPr>
        <w:t xml:space="preserve">    </w:t>
      </w:r>
      <w:r>
        <w:rPr>
          <w:rStyle w:val="AttributeTok"/>
        </w:rPr>
        <w:t xml:space="preserve">sd_area =</w:t>
      </w:r>
      <w:r>
        <w:rPr>
          <w:rStyle w:val="NormalTok"/>
        </w:rPr>
        <w:t xml:space="preserve"> </w:t>
      </w:r>
      <w:r>
        <w:rPr>
          <w:rStyle w:val="FunctionTok"/>
        </w:rPr>
        <w:t xml:space="preserve">sd</w:t>
      </w:r>
      <w:r>
        <w:rPr>
          <w:rStyle w:val="NormalTok"/>
        </w:rPr>
        <w:t xml:space="preserve">(estimated_leaf_area_cm2),</w:t>
      </w:r>
      <w:r>
        <w:br/>
      </w:r>
      <w:r>
        <w:rPr>
          <w:rStyle w:val="NormalTok"/>
        </w:rPr>
        <w:t xml:space="preserve">    </w:t>
      </w:r>
      <w:r>
        <w:rPr>
          <w:rStyle w:val="AttributeTok"/>
        </w:rPr>
        <w:t xml:space="preserve">min_area =</w:t>
      </w:r>
      <w:r>
        <w:rPr>
          <w:rStyle w:val="NormalTok"/>
        </w:rPr>
        <w:t xml:space="preserve"> </w:t>
      </w:r>
      <w:r>
        <w:rPr>
          <w:rStyle w:val="FunctionTok"/>
        </w:rPr>
        <w:t xml:space="preserve">min</w:t>
      </w:r>
      <w:r>
        <w:rPr>
          <w:rStyle w:val="NormalTok"/>
        </w:rPr>
        <w:t xml:space="preserve">(estimated_leaf_area_cm2),</w:t>
      </w:r>
      <w:r>
        <w:br/>
      </w:r>
      <w:r>
        <w:rPr>
          <w:rStyle w:val="NormalTok"/>
        </w:rPr>
        <w:t xml:space="preserve">    </w:t>
      </w:r>
      <w:r>
        <w:rPr>
          <w:rStyle w:val="AttributeTok"/>
        </w:rPr>
        <w:t xml:space="preserve">max_area =</w:t>
      </w:r>
      <w:r>
        <w:rPr>
          <w:rStyle w:val="NormalTok"/>
        </w:rPr>
        <w:t xml:space="preserve"> </w:t>
      </w:r>
      <w:r>
        <w:rPr>
          <w:rStyle w:val="FunctionTok"/>
        </w:rPr>
        <w:t xml:space="preserve">max</w:t>
      </w:r>
      <w:r>
        <w:rPr>
          <w:rStyle w:val="NormalTok"/>
        </w:rPr>
        <w:t xml:space="preserve">(estimated_leaf_area_cm2),</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6 × 7</w:t>
      </w:r>
      <w:r>
        <w:br/>
      </w:r>
      <w:r>
        <w:rPr>
          <w:rStyle w:val="VerbatimChar"/>
        </w:rPr>
        <w:t xml:space="preserve">  species      leaf_type     n mean_area sd_area min_area max_area</w:t>
      </w:r>
      <w:r>
        <w:br/>
      </w:r>
      <w:r>
        <w:rPr>
          <w:rStyle w:val="VerbatimChar"/>
        </w:rPr>
        <w:t xml:space="preserve">  &lt;chr&gt;        &lt;chr&gt;     &lt;int&gt;     &lt;dbl&gt;   &lt;dbl&gt;    &lt;dbl&gt;    &lt;dbl&gt;</w:t>
      </w:r>
      <w:r>
        <w:br/>
      </w:r>
      <w:r>
        <w:rPr>
          <w:rStyle w:val="VerbatimChar"/>
        </w:rPr>
        <w:t xml:space="preserve">1 norway maple shade        17     112.     48.7     59.0    246. </w:t>
      </w:r>
      <w:r>
        <w:br/>
      </w:r>
      <w:r>
        <w:rPr>
          <w:rStyle w:val="VerbatimChar"/>
        </w:rPr>
        <w:t xml:space="preserve">2 norway maple sun          17      89.2    17.6     56.3    116. </w:t>
      </w:r>
      <w:r>
        <w:br/>
      </w:r>
      <w:r>
        <w:rPr>
          <w:rStyle w:val="VerbatimChar"/>
        </w:rPr>
        <w:t xml:space="preserve">3 red maple    shade        20      56.3    15.0     36.4     80.5</w:t>
      </w:r>
      <w:r>
        <w:br/>
      </w:r>
      <w:r>
        <w:rPr>
          <w:rStyle w:val="VerbatimChar"/>
        </w:rPr>
        <w:t xml:space="preserve">4 red maple    sun          20      39.2    17.2     19.1     74.4</w:t>
      </w:r>
      <w:r>
        <w:br/>
      </w:r>
      <w:r>
        <w:rPr>
          <w:rStyle w:val="VerbatimChar"/>
        </w:rPr>
        <w:t xml:space="preserve">5 white oak    shade        56      86.3    30.9     31.7    160. </w:t>
      </w:r>
      <w:r>
        <w:br/>
      </w:r>
      <w:r>
        <w:rPr>
          <w:rStyle w:val="VerbatimChar"/>
        </w:rPr>
        <w:t xml:space="preserve">6 white oak    sun          56      79.6    36.4     10.9    176.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62" name="Picture"/>
                  <a:graphic>
                    <a:graphicData uri="http://schemas.openxmlformats.org/drawingml/2006/picture">
                      <pic:pic>
                        <pic:nvPicPr>
                          <pic:cNvPr descr="/Applications/quarto/share/formats/docx/important.png" id="63" name="Picture"/>
                          <pic:cNvPicPr>
                            <a:picLocks noChangeArrowheads="1" noChangeAspect="1"/>
                          </pic:cNvPicPr>
                        </pic:nvPicPr>
                        <pic:blipFill>
                          <a:blip r:embed="rId1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Biological Interpretation</w:t>
            </w:r>
          </w:p>
        </w:tc>
      </w:tr>
      <w:tr>
        <w:trPr>
          <w:cantSplit/>
        </w:trPr>
        <w:tc>
          <w:tcPr>
            <w:tcMar>
              <w:top w:w="108" w:type="dxa"/>
              <w:bottom w:w="108" w:type="dxa"/>
            </w:tcMar>
          </w:tcPr>
          <w:p>
            <w:pPr>
              <w:pStyle w:val="BodyText"/>
            </w:pPr>
            <w:pPr>
              <w:spacing w:before="16"/>
            </w:pPr>
            <w:r>
              <w:t xml:space="preserve">We can now compare:</w:t>
            </w:r>
          </w:p>
          <w:p>
            <w:pPr>
              <w:pStyle w:val="Compact"/>
              <w:numPr>
                <w:ilvl w:val="0"/>
                <w:numId w:val="1024"/>
              </w:numPr>
            </w:pPr>
            <w:r>
              <w:rPr>
                <w:b/>
                <w:bCs/>
              </w:rPr>
              <w:t xml:space="preserve">Sun vs. shade leaves</w:t>
            </w:r>
            <w:r>
              <w:t xml:space="preserve"> </w:t>
            </w:r>
            <w:r>
              <w:t xml:space="preserve">within species (sun leaves typically larger and thicker)</w:t>
            </w:r>
          </w:p>
          <w:p>
            <w:pPr>
              <w:pStyle w:val="Compact"/>
              <w:numPr>
                <w:ilvl w:val="0"/>
                <w:numId w:val="1024"/>
              </w:numPr>
            </w:pPr>
            <w:r>
              <w:rPr>
                <w:b/>
                <w:bCs/>
              </w:rPr>
              <w:t xml:space="preserve">Different species</w:t>
            </w:r>
            <w:r>
              <w:t xml:space="preserve"> </w:t>
            </w:r>
            <w:r>
              <w:t xml:space="preserve">(species-specific leaf size patterns)</w:t>
            </w:r>
          </w:p>
          <w:p>
            <w:pPr>
              <w:pStyle w:val="Compact"/>
              <w:numPr>
                <w:ilvl w:val="0"/>
                <w:numId w:val="1024"/>
              </w:numPr>
            </w:pPr>
            <w:r>
              <w:rPr>
                <w:b/>
                <w:bCs/>
              </w:rPr>
              <w:t xml:space="preserve">Individual variation</w:t>
            </w:r>
            <w:r>
              <w:t xml:space="preserve"> </w:t>
            </w:r>
            <w:r>
              <w:t xml:space="preserve">within treatment groups</w:t>
            </w:r>
          </w:p>
          <w:p/>
        </w:tc>
      </w:tr>
    </w:tbl>
    <w:bookmarkEnd w:id="64"/>
    <w:bookmarkStart w:id="68" w:name="visualization-of-estimated-leaf-areas"/>
    <w:p>
      <w:pPr>
        <w:pStyle w:val="Heading2"/>
      </w:pPr>
      <w:r>
        <w:t xml:space="preserve">Visualization of Estimated Leaf Areas</w:t>
      </w:r>
    </w:p>
    <w:p>
      <w:pPr>
        <w:pStyle w:val="SourceCode"/>
      </w:pPr>
      <w:r>
        <w:rPr>
          <w:rStyle w:val="CommentTok"/>
        </w:rPr>
        <w:t xml:space="preserve"># Create boxplot of estimated leaf areas by species and leaf type</w:t>
      </w:r>
      <w:r>
        <w:br/>
      </w:r>
      <w:r>
        <w:rPr>
          <w:rStyle w:val="NormalTok"/>
        </w:rPr>
        <w:t xml:space="preserve">leaf_trace_df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species, </w:t>
      </w:r>
      <w:r>
        <w:rPr>
          <w:rStyle w:val="AttributeTok"/>
        </w:rPr>
        <w:t xml:space="preserve">y =</w:t>
      </w:r>
      <w:r>
        <w:rPr>
          <w:rStyle w:val="NormalTok"/>
        </w:rPr>
        <w:t xml:space="preserve"> estimated_leaf_area_cm2, </w:t>
      </w:r>
      <w:r>
        <w:rPr>
          <w:rStyle w:val="AttributeTok"/>
        </w:rPr>
        <w:t xml:space="preserve">fill =</w:t>
      </w:r>
      <w:r>
        <w:rPr>
          <w:rStyle w:val="NormalTok"/>
        </w:rPr>
        <w:t xml:space="preserve"> leaf_type))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position =</w:t>
      </w:r>
      <w:r>
        <w:rPr>
          <w:rStyle w:val="NormalTok"/>
        </w:rPr>
        <w:t xml:space="preserve"> </w:t>
      </w:r>
      <w:r>
        <w:rPr>
          <w:rStyle w:val="FunctionTok"/>
        </w:rPr>
        <w:t xml:space="preserve">position_jitterdodge</w:t>
      </w:r>
      <w:r>
        <w:rPr>
          <w:rStyle w:val="NormalTok"/>
        </w:rPr>
        <w:t xml:space="preserve">(</w:t>
      </w:r>
      <w:r>
        <w:rPr>
          <w:rStyle w:val="AttributeTok"/>
        </w:rPr>
        <w:t xml:space="preserve">dodge.width =</w:t>
      </w:r>
      <w:r>
        <w:rPr>
          <w:rStyle w:val="NormalTok"/>
        </w:rPr>
        <w:t xml:space="preserve"> </w:t>
      </w:r>
      <w:r>
        <w:rPr>
          <w:rStyle w:val="FloatTok"/>
        </w:rPr>
        <w:t xml:space="preserve">0.8</w:t>
      </w:r>
      <w:r>
        <w:rPr>
          <w:rStyle w:val="NormalTok"/>
        </w:rPr>
        <w:t xml:space="preserve">, </w:t>
      </w:r>
      <w:r>
        <w:rPr>
          <w:rStyle w:val="AttributeTok"/>
        </w:rPr>
        <w:t xml:space="preserve">jitter.width =</w:t>
      </w:r>
      <w:r>
        <w:rPr>
          <w:rStyle w:val="NormalTok"/>
        </w:rPr>
        <w:t xml:space="preserve"> </w:t>
      </w:r>
      <w:r>
        <w:rPr>
          <w:rStyle w:val="FloatTok"/>
        </w:rPr>
        <w:t xml:space="preserve">0.2</w:t>
      </w:r>
      <w:r>
        <w:rPr>
          <w:rStyle w:val="NormalTok"/>
        </w:rPr>
        <w:t xml:space="preserve">),</w:t>
      </w:r>
      <w:r>
        <w:br/>
      </w:r>
      <w:r>
        <w:rPr>
          <w:rStyle w:val="NormalTok"/>
        </w:rPr>
        <w:t xml:space="preserve">             </w:t>
      </w:r>
      <w:r>
        <w:rPr>
          <w:rStyle w:val="AttributeTok"/>
        </w:rPr>
        <w:t xml:space="preserve">alpha =</w:t>
      </w:r>
      <w:r>
        <w:rPr>
          <w:rStyle w:val="NormalTok"/>
        </w:rPr>
        <w:t xml:space="preserve"> </w:t>
      </w:r>
      <w:r>
        <w:rPr>
          <w:rStyle w:val="FloatTok"/>
        </w:rPr>
        <w:t xml:space="preserve">0.5</w:t>
      </w:r>
      <w:r>
        <w:rPr>
          <w:rStyle w:val="NormalTok"/>
        </w:rPr>
        <w:t xml:space="preserve">, </w:t>
      </w:r>
      <w:r>
        <w:rPr>
          <w:rStyle w:val="AttributeTok"/>
        </w:rPr>
        <w:t xml:space="preserve">size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"Species"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"Estimated Leaf Area (cm²)"</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"Leaf Type"</w:t>
      </w:r>
      <w:r>
        <w:br/>
      </w:r>
      <w:r>
        <w:rPr>
          <w:rStyle w:val="NormalTok"/>
        </w:rPr>
        <w:t xml:space="preserve">  ) </w:t>
      </w:r>
    </w:p>
    <w:p>
      <w:pPr>
        <w:pStyle w:val="FirstParagraph"/>
      </w:pPr>
      <w:r>
        <w:drawing>
          <wp:inline>
            <wp:extent cx="5486400" cy="4572000"/>
            <wp:effectExtent b="0" l="0" r="0" t="0"/>
            <wp:docPr descr="" title="" id="66" name="Picture"/>
            <a:graphic>
              <a:graphicData uri="http://schemas.openxmlformats.org/drawingml/2006/picture">
                <pic:pic>
                  <pic:nvPicPr>
                    <pic:cNvPr descr="06_linear_regression_as_std_curve_files/figure-docx/unnamed-chunk-14-1.png" id="67" name="Picture"/>
                    <pic:cNvPicPr>
                      <a:picLocks noChangeArrowheads="1" noChangeAspect="1"/>
                    </pic:cNvPicPr>
                  </pic:nvPicPr>
                  <pic:blipFill>
                    <a:blip r:embed="rId65"/>
                    <a:stretch>
                      <a:fillRect/>
                    </a:stretch>
                  </pic:blipFill>
                  <pic:spPr bwMode="auto">
                    <a:xfrm>
                      <a:off x="0" y="0"/>
                      <a:ext cx="5486400" cy="4572000"/>
                    </a:xfrm>
                    <a:prstGeom prst="rect">
                      <a:avLst/>
                    </a:prstGeom>
                    <a:noFill/>
                    <a:ln w="9525">
                      <a:noFill/>
                      <a:headEnd/>
                      <a:tailEnd/>
                    </a:ln>
                  </pic:spPr>
                </pic:pic>
              </a:graphicData>
            </a:graphic>
          </wp:inline>
        </w:drawing>
      </w:r>
    </w:p>
    <w:bookmarkEnd w:id="68"/>
    <w:bookmarkEnd w:id="69"/>
    <w:bookmarkStart w:id="70" w:name="methods-section-for-publication"/>
    <w:p>
      <w:pPr>
        <w:pStyle w:val="Heading1"/>
      </w:pPr>
      <w:r>
        <w:t xml:space="preserve">Methods Section (for Publication)</w:t>
      </w:r>
    </w:p>
    <w:p>
      <w:pPr>
        <w:pStyle w:val="FirstParagraph"/>
      </w:pPr>
      <w:r>
        <w:rPr>
          <w:b/>
          <w:bCs/>
        </w:rPr>
        <w:t xml:space="preserve">Leaf Area Estimation</w:t>
      </w:r>
      <w:r>
        <w:t xml:space="preserve">: Leaf areas were estimated using the paperweight method. A calibration curve was established by measuring the mass of paper cutouts with known areas (1, 4, 9, 16, and 25 cm²) cut from the same paper used for leaf tracings. Linear regression was used to model the relationship between paper mass (g) and area (cm²). Prior to analysis, we examined the data for outliers and tested the assumptions of linearity, independence, homoscedasticity, and normality of residuals using diagnostic plots and formal statistical tests (Shapiro-Wilk test for normality, Breusch-Pagan test for homoscedasticity). Leaf areas were then estimated by applying the calibration equation to the masses of leaf tracings. All analyses were conducted in R (version X.X.X).</w:t>
      </w:r>
    </w:p>
    <w:bookmarkEnd w:id="70"/>
    <w:bookmarkStart w:id="71" w:name="results-section-for-publication"/>
    <w:p>
      <w:pPr>
        <w:pStyle w:val="Heading1"/>
      </w:pPr>
      <w:r>
        <w:t xml:space="preserve">Results Section (for Publication)</w:t>
      </w:r>
    </w:p>
    <w:p>
      <w:pPr>
        <w:pStyle w:val="FirstParagraph"/>
      </w:pPr>
      <w:r>
        <w:t xml:space="preserve">The calibration model showed an excellent linear relationship between paper mass and known area (R² = [value], F(1,[df]) = [F-value], p &lt; 0.001). The calibration equation was: Area (cm²) = [intercept] + [slope] × Mass (g). The model explained [R² × 100]% of the variation in area, indicating that paper mass is an excellent predictor of area for this paper type. Estimated leaf areas ranged from [min] to [max] cm², with significant differences observed between species and leaf types.</w:t>
      </w:r>
    </w:p>
    <w:bookmarkEnd w:id="71"/>
    <w:bookmarkStart w:id="75" w:name="publication-quality-figure"/>
    <w:p>
      <w:pPr>
        <w:pStyle w:val="Heading1"/>
      </w:pPr>
      <w:r>
        <w:t xml:space="preserve">Publication Quality Figure</w:t>
      </w:r>
    </w:p>
    <w:p>
      <w:pPr>
        <w:pStyle w:val="SourceCode"/>
      </w:pPr>
      <w:r>
        <w:rPr>
          <w:rStyle w:val="CommentTok"/>
        </w:rPr>
        <w:t xml:space="preserve"># Create publication-quality figure showing both calibration and application</w:t>
      </w:r>
      <w:r>
        <w:br/>
      </w:r>
      <w:r>
        <w:br/>
      </w:r>
      <w:r>
        <w:br/>
      </w:r>
      <w:r>
        <w:rPr>
          <w:rStyle w:val="CommentTok"/>
        </w:rPr>
        <w:t xml:space="preserve"># Calibration plot</w:t>
      </w:r>
      <w:r>
        <w:br/>
      </w:r>
      <w:r>
        <w:rPr>
          <w:rStyle w:val="NormalTok"/>
        </w:rPr>
        <w:t xml:space="preserve">calib_plot </w:t>
      </w:r>
      <w:r>
        <w:rPr>
          <w:rStyle w:val="OtherTok"/>
        </w:rPr>
        <w:t xml:space="preserve">&lt;-</w:t>
      </w:r>
      <w:r>
        <w:rPr>
          <w:rStyle w:val="NormalTok"/>
        </w:rPr>
        <w:t xml:space="preserve"> paperweight_df </w:t>
      </w:r>
      <w:r>
        <w:rPr>
          <w:rStyle w:val="SpecialCharTok"/>
        </w:rPr>
        <w:t xml:space="preserve">%&gt;%</w:t>
      </w:r>
      <w:r>
        <w:rPr>
          <w:rStyle w:val="NormalTok"/>
        </w:rPr>
        <w:t xml:space="preserve"> </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mass_g, </w:t>
      </w:r>
      <w:r>
        <w:rPr>
          <w:rStyle w:val="AttributeTok"/>
        </w:rPr>
        <w:t xml:space="preserve">y =</w:t>
      </w:r>
      <w:r>
        <w:rPr>
          <w:rStyle w:val="NormalTok"/>
        </w:rPr>
        <w:t xml:space="preserve"> area_cm2))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size =</w:t>
      </w:r>
      <w:r>
        <w:rPr>
          <w:rStyle w:val="NormalTok"/>
        </w:rPr>
        <w:t xml:space="preserve"> </w:t>
      </w:r>
      <w:r>
        <w:rPr>
          <w:rStyle w:val="DecValTok"/>
        </w:rPr>
        <w:t xml:space="preserve">2</w:t>
      </w:r>
      <w:r>
        <w:rPr>
          <w:rStyle w:val="NormalTok"/>
        </w:rPr>
        <w:t xml:space="preserve">, </w:t>
      </w:r>
      <w:r>
        <w:rPr>
          <w:rStyle w:val="AttributeTok"/>
        </w:rPr>
        <w:t xml:space="preserve">color =</w:t>
      </w:r>
      <w:r>
        <w:rPr>
          <w:rStyle w:val="NormalTok"/>
        </w:rPr>
        <w:t xml:space="preserve"> </w:t>
      </w:r>
      <w:r>
        <w:rPr>
          <w:rStyle w:val="StringTok"/>
        </w:rPr>
        <w:t xml:space="preserve">"darkblue"</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TRUE</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 </w:t>
      </w:r>
      <w:r>
        <w:br/>
      </w:r>
      <w:r>
        <w:rPr>
          <w:rStyle w:val="NormalTok"/>
        </w:rPr>
        <w:t xml:space="preserve">              </w:t>
      </w:r>
      <w:r>
        <w:rPr>
          <w:rStyle w:val="AttributeTok"/>
        </w:rPr>
        <w:t xml:space="preserve">fill =</w:t>
      </w:r>
      <w:r>
        <w:rPr>
          <w:rStyle w:val="NormalTok"/>
        </w:rPr>
        <w:t xml:space="preserve"> </w:t>
      </w:r>
      <w:r>
        <w:rPr>
          <w:rStyle w:val="StringTok"/>
        </w:rPr>
        <w:t xml:space="preserve">"lightgray"</w:t>
      </w:r>
      <w:r>
        <w:rPr>
          <w:rStyle w:val="NormalTok"/>
        </w:rPr>
        <w:t xml:space="preserve">, </w:t>
      </w:r>
      <w:r>
        <w:rPr>
          <w:rStyle w:val="AttributeTok"/>
        </w:rPr>
        <w:t xml:space="preserve">alpha =</w:t>
      </w:r>
      <w:r>
        <w:rPr>
          <w:rStyle w:val="NormalTok"/>
        </w:rPr>
        <w:t xml:space="preserve"> </w:t>
      </w:r>
      <w:r>
        <w:rPr>
          <w:rStyle w:val="FloatTok"/>
        </w:rPr>
        <w:t xml:space="preserve">0.3</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"Paper Mass (g)"</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"Known Area (cm²)"</w:t>
      </w:r>
      <w:r>
        <w:rPr>
          <w:rStyle w:val="NormalTok"/>
        </w:rPr>
        <w:t xml:space="preserve">) </w:t>
      </w:r>
      <w:r>
        <w:rPr>
          <w:rStyle w:val="SpecialCharTok"/>
        </w:rPr>
        <w:t xml:space="preserve">+</w:t>
      </w:r>
      <w:r>
        <w:br/>
      </w:r>
      <w:r>
        <w:rPr>
          <w:rStyle w:val="NormalTok"/>
        </w:rPr>
        <w:t xml:space="preserve">  </w:t>
      </w:r>
      <w:r>
        <w:rPr>
          <w:rStyle w:val="FunctionTok"/>
        </w:rPr>
        <w:t xml:space="preserve">theme_classic</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axis.title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10</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axis.text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9</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11</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br/>
      </w:r>
      <w:r>
        <w:br/>
      </w:r>
      <w:r>
        <w:rPr>
          <w:rStyle w:val="CommentTok"/>
        </w:rPr>
        <w:t xml:space="preserve"># Application plot</w:t>
      </w:r>
      <w:r>
        <w:br/>
      </w:r>
      <w:r>
        <w:rPr>
          <w:rStyle w:val="NormalTok"/>
        </w:rPr>
        <w:t xml:space="preserve">app_plot </w:t>
      </w:r>
      <w:r>
        <w:rPr>
          <w:rStyle w:val="OtherTok"/>
        </w:rPr>
        <w:t xml:space="preserve">&lt;-</w:t>
      </w:r>
      <w:r>
        <w:rPr>
          <w:rStyle w:val="NormalTok"/>
        </w:rPr>
        <w:t xml:space="preserve"> leaf_trace_df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species, </w:t>
      </w:r>
      <w:r>
        <w:rPr>
          <w:rStyle w:val="AttributeTok"/>
        </w:rPr>
        <w:t xml:space="preserve">y =</w:t>
      </w:r>
      <w:r>
        <w:rPr>
          <w:rStyle w:val="NormalTok"/>
        </w:rPr>
        <w:t xml:space="preserve"> estimated_leaf_area_cm2, </w:t>
      </w:r>
      <w:r>
        <w:rPr>
          <w:rStyle w:val="AttributeTok"/>
        </w:rPr>
        <w:t xml:space="preserve">fill =</w:t>
      </w:r>
      <w:r>
        <w:rPr>
          <w:rStyle w:val="NormalTok"/>
        </w:rPr>
        <w:t xml:space="preserve"> leaf_type)) </w:t>
      </w:r>
      <w:r>
        <w:rPr>
          <w:rStyle w:val="SpecialCharTok"/>
        </w:rPr>
        <w:t xml:space="preserve">+</w:t>
      </w:r>
      <w:r>
        <w:br/>
      </w:r>
      <w:r>
        <w:rPr>
          <w:rStyle w:val="NormalTok"/>
        </w:rPr>
        <w:t xml:space="preserve">  </w:t>
      </w:r>
      <w:r>
        <w:rPr>
          <w:rStyle w:val="FunctionTok"/>
        </w:rPr>
        <w:t xml:space="preserve">stat_summary</w:t>
      </w:r>
      <w:r>
        <w:rPr>
          <w:rStyle w:val="NormalTok"/>
        </w:rPr>
        <w:t xml:space="preserve">(</w:t>
      </w:r>
      <w:r>
        <w:rPr>
          <w:rStyle w:val="AttributeTok"/>
        </w:rPr>
        <w:t xml:space="preserve">fun =</w:t>
      </w:r>
      <w:r>
        <w:rPr>
          <w:rStyle w:val="NormalTok"/>
        </w:rPr>
        <w:t xml:space="preserve"> mean, </w:t>
      </w:r>
      <w:r>
        <w:rPr>
          <w:rStyle w:val="AttributeTok"/>
        </w:rPr>
        <w:t xml:space="preserve">geom =</w:t>
      </w:r>
      <w:r>
        <w:rPr>
          <w:rStyle w:val="NormalTok"/>
        </w:rPr>
        <w:t xml:space="preserve"> </w:t>
      </w:r>
      <w:r>
        <w:rPr>
          <w:rStyle w:val="StringTok"/>
        </w:rPr>
        <w:t xml:space="preserve">"bar"</w:t>
      </w:r>
      <w:r>
        <w:rPr>
          <w:rStyle w:val="NormalTok"/>
        </w:rPr>
        <w:t xml:space="preserve">, </w:t>
      </w:r>
      <w:r>
        <w:rPr>
          <w:rStyle w:val="AttributeTok"/>
        </w:rPr>
        <w:t xml:space="preserve">position =</w:t>
      </w:r>
      <w:r>
        <w:rPr>
          <w:rStyle w:val="NormalTok"/>
        </w:rPr>
        <w:t xml:space="preserve"> </w:t>
      </w:r>
      <w:r>
        <w:rPr>
          <w:rStyle w:val="StringTok"/>
        </w:rPr>
        <w:t xml:space="preserve">"dodge"</w:t>
      </w:r>
      <w:r>
        <w:rPr>
          <w:rStyle w:val="NormalTok"/>
        </w:rPr>
        <w:t xml:space="preserve">, </w:t>
      </w:r>
      <w:r>
        <w:rPr>
          <w:rStyle w:val="AttributeTok"/>
        </w:rPr>
        <w:t xml:space="preserve">alpha =</w:t>
      </w:r>
      <w:r>
        <w:rPr>
          <w:rStyle w:val="NormalTok"/>
        </w:rPr>
        <w:t xml:space="preserve"> </w:t>
      </w:r>
      <w:r>
        <w:rPr>
          <w:rStyle w:val="FloatTok"/>
        </w:rPr>
        <w:t xml:space="preserve">0.7</w:t>
      </w:r>
      <w:r>
        <w:rPr>
          <w:rStyle w:val="NormalTok"/>
        </w:rPr>
        <w:t xml:space="preserve">) </w:t>
      </w:r>
      <w:r>
        <w:rPr>
          <w:rStyle w:val="SpecialCharTok"/>
        </w:rPr>
        <w:t xml:space="preserve">+</w:t>
      </w:r>
      <w:r>
        <w:br/>
      </w:r>
      <w:r>
        <w:rPr>
          <w:rStyle w:val="NormalTok"/>
        </w:rPr>
        <w:t xml:space="preserve">  </w:t>
      </w:r>
      <w:r>
        <w:rPr>
          <w:rStyle w:val="FunctionTok"/>
        </w:rPr>
        <w:t xml:space="preserve">stat_summary</w:t>
      </w:r>
      <w:r>
        <w:rPr>
          <w:rStyle w:val="NormalTok"/>
        </w:rPr>
        <w:t xml:space="preserve">(</w:t>
      </w:r>
      <w:r>
        <w:rPr>
          <w:rStyle w:val="AttributeTok"/>
        </w:rPr>
        <w:t xml:space="preserve">fun.data =</w:t>
      </w:r>
      <w:r>
        <w:rPr>
          <w:rStyle w:val="NormalTok"/>
        </w:rPr>
        <w:t xml:space="preserve"> mean_se, </w:t>
      </w:r>
      <w:r>
        <w:rPr>
          <w:rStyle w:val="AttributeTok"/>
        </w:rPr>
        <w:t xml:space="preserve">geom =</w:t>
      </w:r>
      <w:r>
        <w:rPr>
          <w:rStyle w:val="NormalTok"/>
        </w:rPr>
        <w:t xml:space="preserve"> </w:t>
      </w:r>
      <w:r>
        <w:rPr>
          <w:rStyle w:val="StringTok"/>
        </w:rPr>
        <w:t xml:space="preserve">"errorbar"</w:t>
      </w:r>
      <w:r>
        <w:rPr>
          <w:rStyle w:val="NormalTok"/>
        </w:rPr>
        <w:t xml:space="preserve">, </w:t>
      </w:r>
      <w:r>
        <w:br/>
      </w:r>
      <w:r>
        <w:rPr>
          <w:rStyle w:val="NormalTok"/>
        </w:rPr>
        <w:t xml:space="preserve">               </w:t>
      </w:r>
      <w:r>
        <w:rPr>
          <w:rStyle w:val="AttributeTok"/>
        </w:rPr>
        <w:t xml:space="preserve">position =</w:t>
      </w:r>
      <w:r>
        <w:rPr>
          <w:rStyle w:val="NormalTok"/>
        </w:rPr>
        <w:t xml:space="preserve"> </w:t>
      </w:r>
      <w:r>
        <w:rPr>
          <w:rStyle w:val="FunctionTok"/>
        </w:rPr>
        <w:t xml:space="preserve">position_dodge</w:t>
      </w:r>
      <w:r>
        <w:rPr>
          <w:rStyle w:val="NormalTok"/>
        </w:rPr>
        <w:t xml:space="preserve">(</w:t>
      </w:r>
      <w:r>
        <w:rPr>
          <w:rStyle w:val="AttributeTok"/>
        </w:rPr>
        <w:t xml:space="preserve">width =</w:t>
      </w:r>
      <w:r>
        <w:rPr>
          <w:rStyle w:val="NormalTok"/>
        </w:rPr>
        <w:t xml:space="preserve"> </w:t>
      </w:r>
      <w:r>
        <w:rPr>
          <w:rStyle w:val="FloatTok"/>
        </w:rPr>
        <w:t xml:space="preserve">0.9</w:t>
      </w:r>
      <w:r>
        <w:rPr>
          <w:rStyle w:val="NormalTok"/>
        </w:rPr>
        <w:t xml:space="preserve">), </w:t>
      </w:r>
      <w:r>
        <w:rPr>
          <w:rStyle w:val="AttributeTok"/>
        </w:rPr>
        <w:t xml:space="preserve">width =</w:t>
      </w:r>
      <w:r>
        <w:rPr>
          <w:rStyle w:val="NormalTok"/>
        </w:rPr>
        <w:t xml:space="preserve"> </w:t>
      </w:r>
      <w:r>
        <w:rPr>
          <w:rStyle w:val="FloatTok"/>
        </w:rPr>
        <w:t xml:space="preserve">0.25</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"Species"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"Estimated Leaf Area (cm²)"</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"Leaf Type"</w:t>
      </w:r>
      <w:r>
        <w:rPr>
          <w:rStyle w:val="NormalTok"/>
        </w:rPr>
        <w:t xml:space="preserve">,</w:t>
      </w:r>
      <w:r>
        <w:br/>
      </w:r>
      <w:r>
        <w:rPr>
          <w:rStyle w:val="NormalTok"/>
        </w:rPr>
        <w:t xml:space="preserve">  ) </w:t>
      </w:r>
      <w:r>
        <w:rPr>
          <w:rStyle w:val="SpecialCharTok"/>
        </w:rPr>
        <w:t xml:space="preserve">+</w:t>
      </w:r>
      <w:r>
        <w:br/>
      </w:r>
      <w:r>
        <w:rPr>
          <w:rStyle w:val="NormalTok"/>
        </w:rPr>
        <w:t xml:space="preserve">  </w:t>
      </w:r>
      <w:r>
        <w:rPr>
          <w:rStyle w:val="FunctionTok"/>
        </w:rPr>
        <w:t xml:space="preserve">theme_light</w:t>
      </w:r>
      <w:r>
        <w:rPr>
          <w:rStyle w:val="NormalTok"/>
        </w:rPr>
        <w:t xml:space="preserve">()</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axis.title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10</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axis.text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9</w:t>
      </w:r>
      <w:r>
        <w:rPr>
          <w:rStyle w:val="NormalTok"/>
        </w:rPr>
        <w:t xml:space="preserve">),</w:t>
      </w:r>
      <w:r>
        <w:br/>
      </w:r>
      <w:r>
        <w:rPr>
          <w:rStyle w:val="NormalTok"/>
        </w:rPr>
        <w:t xml:space="preserve">    </w:t>
      </w:r>
      <w:r>
        <w:rPr>
          <w:rStyle w:val="AttributeTok"/>
        </w:rPr>
        <w:t xml:space="preserve">axis.text.x =</w:t>
      </w:r>
      <w:r>
        <w:rPr>
          <w:rStyle w:val="NormalTok"/>
        </w:rPr>
        <w:t xml:space="preserve"> </w:t>
      </w:r>
      <w:r>
        <w:rPr>
          <w:rStyle w:val="FunctionTok"/>
        </w:rPr>
        <w:t xml:space="preserve">element_text</w:t>
      </w:r>
      <w:r>
        <w:rPr>
          <w:rStyle w:val="NormalTok"/>
        </w:rPr>
        <w:t xml:space="preserve">(</w:t>
      </w:r>
      <w:r>
        <w:rPr>
          <w:rStyle w:val="AttributeTok"/>
        </w:rPr>
        <w:t xml:space="preserve">angle =</w:t>
      </w:r>
      <w:r>
        <w:rPr>
          <w:rStyle w:val="NormalTok"/>
        </w:rPr>
        <w:t xml:space="preserve"> </w:t>
      </w:r>
      <w:r>
        <w:rPr>
          <w:rStyle w:val="DecValTok"/>
        </w:rPr>
        <w:t xml:space="preserve">45</w:t>
      </w:r>
      <w:r>
        <w:rPr>
          <w:rStyle w:val="NormalTok"/>
        </w:rPr>
        <w:t xml:space="preserve">, </w:t>
      </w:r>
      <w:r>
        <w:rPr>
          <w:rStyle w:val="AttributeTok"/>
        </w:rPr>
        <w:t xml:space="preserve">hjust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11</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legend.title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10</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 </w:t>
      </w:r>
      <w:r>
        <w:br/>
      </w:r>
      <w:r>
        <w:br/>
      </w:r>
      <w:r>
        <w:rPr>
          <w:rStyle w:val="CommentTok"/>
        </w:rPr>
        <w:t xml:space="preserve"># Combine plots</w:t>
      </w:r>
      <w:r>
        <w:br/>
      </w:r>
      <w:r>
        <w:rPr>
          <w:rStyle w:val="NormalTok"/>
        </w:rPr>
        <w:t xml:space="preserve">combined_plot </w:t>
      </w:r>
      <w:r>
        <w:rPr>
          <w:rStyle w:val="OtherTok"/>
        </w:rPr>
        <w:t xml:space="preserve">&lt;-</w:t>
      </w:r>
      <w:r>
        <w:rPr>
          <w:rStyle w:val="NormalTok"/>
        </w:rPr>
        <w:t xml:space="preserve"> calib_plot </w:t>
      </w:r>
      <w:r>
        <w:rPr>
          <w:rStyle w:val="SpecialCharTok"/>
        </w:rPr>
        <w:t xml:space="preserve">+</w:t>
      </w:r>
      <w:r>
        <w:rPr>
          <w:rStyle w:val="NormalTok"/>
        </w:rPr>
        <w:t xml:space="preserve"> app_plot </w:t>
      </w:r>
      <w:r>
        <w:rPr>
          <w:rStyle w:val="SpecialCharTok"/>
        </w:rPr>
        <w:t xml:space="preserve">+</w:t>
      </w:r>
      <w:r>
        <w:br/>
      </w:r>
      <w:r>
        <w:rPr>
          <w:rStyle w:val="NormalTok"/>
        </w:rPr>
        <w:t xml:space="preserve">  </w:t>
      </w:r>
      <w:r>
        <w:rPr>
          <w:rStyle w:val="FunctionTok"/>
        </w:rPr>
        <w:t xml:space="preserve">plot_layout</w:t>
      </w:r>
      <w:r>
        <w:rPr>
          <w:rStyle w:val="NormalTok"/>
        </w:rPr>
        <w:t xml:space="preserve">(</w:t>
      </w:r>
      <w:r>
        <w:rPr>
          <w:rStyle w:val="AttributeTok"/>
        </w:rPr>
        <w:t xml:space="preserve">ncol=</w:t>
      </w:r>
      <w:r>
        <w:rPr>
          <w:rStyle w:val="DecValTok"/>
        </w:rPr>
        <w:t xml:space="preserve">2</w:t>
      </w:r>
      <w:r>
        <w:rPr>
          <w:rStyle w:val="NormalTok"/>
        </w:rPr>
        <w:t xml:space="preserve">)</w:t>
      </w:r>
      <w:r>
        <w:br/>
      </w:r>
      <w:r>
        <w:rPr>
          <w:rStyle w:val="NormalTok"/>
        </w:rPr>
        <w:t xml:space="preserve">combined_plot</w:t>
      </w:r>
    </w:p>
    <w:p>
      <w:pPr>
        <w:pStyle w:val="FirstParagraph"/>
      </w:pPr>
      <w:r>
        <w:drawing>
          <wp:inline>
            <wp:extent cx="5486400" cy="4572000"/>
            <wp:effectExtent b="0" l="0" r="0" t="0"/>
            <wp:docPr descr="" title="" id="73" name="Picture"/>
            <a:graphic>
              <a:graphicData uri="http://schemas.openxmlformats.org/drawingml/2006/picture">
                <pic:pic>
                  <pic:nvPicPr>
                    <pic:cNvPr descr="06_linear_regression_as_std_curve_files/figure-docx/unnamed-chunk-15-1.png" id="74" name="Picture"/>
                    <pic:cNvPicPr>
                      <a:picLocks noChangeArrowheads="1" noChangeAspect="1"/>
                    </pic:cNvPicPr>
                  </pic:nvPicPr>
                  <pic:blipFill>
                    <a:blip r:embed="rId72"/>
                    <a:stretch>
                      <a:fillRect/>
                    </a:stretch>
                  </pic:blipFill>
                  <pic:spPr bwMode="auto">
                    <a:xfrm>
                      <a:off x="0" y="0"/>
                      <a:ext cx="5486400" cy="4572000"/>
                    </a:xfrm>
                    <a:prstGeom prst="rect">
                      <a:avLst/>
                    </a:prstGeom>
                    <a:noFill/>
                    <a:ln w="9525">
                      <a:noFill/>
                      <a:headEnd/>
                      <a:tailEnd/>
                    </a:ln>
                  </pic:spPr>
                </pic:pic>
              </a:graphicData>
            </a:graphic>
          </wp:inline>
        </w:drawing>
      </w:r>
    </w:p>
    <w:bookmarkEnd w:id="75"/>
    <w:bookmarkStart w:id="88" w:name="X1221c66ab8c2cf65414a7a1f81e1239af99c7ea"/>
    <w:p>
      <w:pPr>
        <w:pStyle w:val="Heading1"/>
      </w:pPr>
      <w:r>
        <w:t xml:space="preserve">Addendum: Extracting Residuals and Model Components for Future Analysis</w:t>
      </w:r>
    </w:p>
    <w:bookmarkStart w:id="80" w:name="X6c87859e7869260dbc1019b6ce4c0985548655d"/>
    <w:p>
      <w:pPr>
        <w:pStyle w:val="Heading2"/>
      </w:pPr>
      <w:r>
        <w:t xml:space="preserve">Handling Missing Values and Creating Analysis-Ready Datasets</w:t>
      </w:r>
    </w:p>
    <w:p>
      <w:pPr>
        <w:pStyle w:val="FirstParagraph"/>
      </w:pPr>
      <w:r>
        <w:t xml:space="preserve">After completing a regression analysis, you may want to extract residuals, fitted values, and other model components for further analysis. This is particularly important when your original dataset contains missing values, as the regression model will only use complete cases.</w:t>
      </w:r>
    </w:p>
    <w:bookmarkStart w:id="78" w:name="understanding-the-data-used-in-the-model"/>
    <w:p>
      <w:pPr>
        <w:pStyle w:val="Heading3"/>
      </w:pPr>
      <w:r>
        <w:t xml:space="preserve">Understanding the Data Used in the Model</w:t>
      </w:r>
    </w:p>
    <w:p>
      <w:pPr>
        <w:pStyle w:val="SourceCode"/>
      </w:pPr>
      <w:r>
        <w:rPr>
          <w:rStyle w:val="CommentTok"/>
        </w:rPr>
        <w:t xml:space="preserve"># Check for missing values in the original dataset</w:t>
      </w:r>
      <w:r>
        <w:br/>
      </w:r>
      <w:r>
        <w:rPr>
          <w:rStyle w:val="FunctionTok"/>
        </w:rPr>
        <w:t xml:space="preserve">sum</w:t>
      </w:r>
      <w:r>
        <w:rPr>
          <w:rStyle w:val="NormalTok"/>
        </w:rPr>
        <w:t xml:space="preserve">(</w:t>
      </w:r>
      <w:r>
        <w:rPr>
          <w:rStyle w:val="FunctionTok"/>
        </w:rPr>
        <w:t xml:space="preserve">is.na</w:t>
      </w:r>
      <w:r>
        <w:rPr>
          <w:rStyle w:val="NormalTok"/>
        </w:rPr>
        <w:t xml:space="preserve">(paperweight_df</w:t>
      </w:r>
      <w:r>
        <w:rPr>
          <w:rStyle w:val="SpecialCharTok"/>
        </w:rPr>
        <w:t xml:space="preserve">$</w:t>
      </w:r>
      <w:r>
        <w:rPr>
          <w:rStyle w:val="NormalTok"/>
        </w:rPr>
        <w:t xml:space="preserve">mass_g))</w:t>
      </w:r>
    </w:p>
    <w:p>
      <w:pPr>
        <w:pStyle w:val="SourceCode"/>
      </w:pPr>
      <w:r>
        <w:rPr>
          <w:rStyle w:val="VerbatimChar"/>
        </w:rPr>
        <w:t xml:space="preserve">[1] 0</w:t>
      </w:r>
    </w:p>
    <w:p>
      <w:pPr>
        <w:pStyle w:val="SourceCode"/>
      </w:pPr>
      <w:r>
        <w:rPr>
          <w:rStyle w:val="FunctionTok"/>
        </w:rPr>
        <w:t xml:space="preserve">sum</w:t>
      </w:r>
      <w:r>
        <w:rPr>
          <w:rStyle w:val="NormalTok"/>
        </w:rPr>
        <w:t xml:space="preserve">(</w:t>
      </w:r>
      <w:r>
        <w:rPr>
          <w:rStyle w:val="FunctionTok"/>
        </w:rPr>
        <w:t xml:space="preserve">is.na</w:t>
      </w:r>
      <w:r>
        <w:rPr>
          <w:rStyle w:val="NormalTok"/>
        </w:rPr>
        <w:t xml:space="preserve">(paperweight_df</w:t>
      </w:r>
      <w:r>
        <w:rPr>
          <w:rStyle w:val="SpecialCharTok"/>
        </w:rPr>
        <w:t xml:space="preserve">$</w:t>
      </w:r>
      <w:r>
        <w:rPr>
          <w:rStyle w:val="NormalTok"/>
        </w:rPr>
        <w:t xml:space="preserve">area_cm2))</w:t>
      </w:r>
    </w:p>
    <w:p>
      <w:pPr>
        <w:pStyle w:val="SourceCode"/>
      </w:pPr>
      <w:r>
        <w:rPr>
          <w:rStyle w:val="VerbatimChar"/>
        </w:rPr>
        <w:t xml:space="preserve">[1] 0</w:t>
      </w:r>
    </w:p>
    <w:p>
      <w:pPr>
        <w:pStyle w:val="SourceCode"/>
      </w:pPr>
      <w:r>
        <w:rPr>
          <w:rStyle w:val="CommentTok"/>
        </w:rPr>
        <w:t xml:space="preserve"># See how many observations were actually used in the model</w:t>
      </w:r>
      <w:r>
        <w:br/>
      </w:r>
      <w:r>
        <w:rPr>
          <w:rStyle w:val="FunctionTok"/>
        </w:rPr>
        <w:t xml:space="preserve">nobs</w:t>
      </w:r>
      <w:r>
        <w:rPr>
          <w:rStyle w:val="NormalTok"/>
        </w:rPr>
        <w:t xml:space="preserve">(calibration_model)</w:t>
      </w:r>
    </w:p>
    <w:p>
      <w:pPr>
        <w:pStyle w:val="SourceCode"/>
      </w:pPr>
      <w:r>
        <w:rPr>
          <w:rStyle w:val="VerbatimChar"/>
        </w:rPr>
        <w:t xml:space="preserve">[1] 118</w:t>
      </w:r>
    </w:p>
    <w:p>
      <w:pPr>
        <w:pStyle w:val="SourceCode"/>
      </w:pPr>
      <w:r>
        <w:rPr>
          <w:rStyle w:val="FunctionTok"/>
        </w:rPr>
        <w:t xml:space="preserve">nrow</w:t>
      </w:r>
      <w:r>
        <w:rPr>
          <w:rStyle w:val="NormalTok"/>
        </w:rPr>
        <w:t xml:space="preserve">(paperweight_df)</w:t>
      </w:r>
    </w:p>
    <w:p>
      <w:pPr>
        <w:pStyle w:val="SourceCode"/>
      </w:pPr>
      <w:r>
        <w:rPr>
          <w:rStyle w:val="VerbatimChar"/>
        </w:rPr>
        <w:t xml:space="preserve">[1] 118</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76" name="Picture"/>
                  <a:graphic>
                    <a:graphicData uri="http://schemas.openxmlformats.org/drawingml/2006/picture">
                      <pic:pic>
                        <pic:nvPicPr>
                          <pic:cNvPr descr="/Applications/quarto/share/formats/docx/tip.png" id="77"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Why Extract Residuals?</w:t>
            </w:r>
          </w:p>
        </w:tc>
      </w:tr>
      <w:tr>
        <w:trPr>
          <w:cantSplit/>
        </w:trPr>
        <w:tc>
          <w:tcPr>
            <w:tcMar>
              <w:top w:w="108" w:type="dxa"/>
              <w:bottom w:w="108" w:type="dxa"/>
            </w:tcMar>
          </w:tcPr>
          <w:p>
            <w:pPr>
              <w:pStyle w:val="BodyText"/>
            </w:pPr>
            <w:pPr>
              <w:spacing w:before="16"/>
            </w:pPr>
            <w:r>
              <w:t xml:space="preserve">Residual analysis helps identify:</w:t>
            </w:r>
          </w:p>
          <w:p>
            <w:pPr>
              <w:numPr>
                <w:ilvl w:val="0"/>
                <w:numId w:val="1025"/>
              </w:numPr>
            </w:pPr>
            <w:r>
              <w:rPr>
                <w:b/>
                <w:bCs/>
              </w:rPr>
              <w:t xml:space="preserve">Outliers</w:t>
            </w:r>
            <w:r>
              <w:t xml:space="preserve"> </w:t>
            </w:r>
            <w:r>
              <w:t xml:space="preserve">in the calibration data</w:t>
            </w:r>
          </w:p>
          <w:p>
            <w:pPr>
              <w:numPr>
                <w:ilvl w:val="0"/>
                <w:numId w:val="1025"/>
              </w:numPr>
            </w:pPr>
            <w:r>
              <w:rPr>
                <w:b/>
                <w:bCs/>
              </w:rPr>
              <w:t xml:space="preserve">Patterns</w:t>
            </w:r>
            <w:r>
              <w:t xml:space="preserve"> </w:t>
            </w:r>
            <w:r>
              <w:t xml:space="preserve">that suggest model violations</w:t>
            </w:r>
          </w:p>
          <w:p>
            <w:pPr>
              <w:numPr>
                <w:ilvl w:val="0"/>
                <w:numId w:val="1025"/>
              </w:numPr>
            </w:pPr>
            <w:r>
              <w:rPr>
                <w:b/>
                <w:bCs/>
              </w:rPr>
              <w:t xml:space="preserve">Influential points</w:t>
            </w:r>
            <w:r>
              <w:t xml:space="preserve"> </w:t>
            </w:r>
            <w:r>
              <w:t xml:space="preserve">that disproportionately affect the model</w:t>
            </w:r>
          </w:p>
          <w:p>
            <w:pPr>
              <w:numPr>
                <w:ilvl w:val="0"/>
                <w:numId w:val="1025"/>
              </w:numPr>
            </w:pPr>
            <w:r>
              <w:rPr>
                <w:b/>
                <w:bCs/>
              </w:rPr>
              <w:t xml:space="preserve">Quality control</w:t>
            </w:r>
            <w:r>
              <w:t xml:space="preserve"> </w:t>
            </w:r>
            <w:r>
              <w:t xml:space="preserve">issues in data collection</w:t>
            </w:r>
          </w:p>
          <w:p/>
        </w:tc>
      </w:tr>
    </w:tbl>
    <w:bookmarkEnd w:id="78"/>
    <w:bookmarkStart w:id="79" w:name="X34bd84b7d0491e924fd3fcf2aa356dcc3d75f7d"/>
    <w:p>
      <w:pPr>
        <w:pStyle w:val="Heading3"/>
      </w:pPr>
      <w:r>
        <w:t xml:space="preserve">Method 1: Merge with Original Data (Handling Missing Values)</w:t>
      </w:r>
    </w:p>
    <w:p>
      <w:pPr>
        <w:pStyle w:val="SourceCode"/>
      </w:pPr>
      <w:r>
        <w:rPr>
          <w:rStyle w:val="CommentTok"/>
        </w:rPr>
        <w:t xml:space="preserve"># Simplest approach - let R handle the row matching</w:t>
      </w:r>
      <w:r>
        <w:br/>
      </w:r>
      <w:r>
        <w:rPr>
          <w:rStyle w:val="NormalTok"/>
        </w:rPr>
        <w:t xml:space="preserve">augmented_data </w:t>
      </w:r>
      <w:r>
        <w:rPr>
          <w:rStyle w:val="OtherTok"/>
        </w:rPr>
        <w:t xml:space="preserve">&lt;-</w:t>
      </w:r>
      <w:r>
        <w:rPr>
          <w:rStyle w:val="NormalTok"/>
        </w:rPr>
        <w:t xml:space="preserve"> paperweight_df</w:t>
      </w:r>
      <w:r>
        <w:br/>
      </w:r>
      <w:r>
        <w:rPr>
          <w:rStyle w:val="NormalTok"/>
        </w:rPr>
        <w:t xml:space="preserve">augmented_data[</w:t>
      </w:r>
      <w:r>
        <w:rPr>
          <w:rStyle w:val="FunctionTok"/>
        </w:rPr>
        <w:t xml:space="preserve">names</w:t>
      </w:r>
      <w:r>
        <w:rPr>
          <w:rStyle w:val="NormalTok"/>
        </w:rPr>
        <w:t xml:space="preserve">(</w:t>
      </w:r>
      <w:r>
        <w:rPr>
          <w:rStyle w:val="FunctionTok"/>
        </w:rPr>
        <w:t xml:space="preserve">fitted</w:t>
      </w:r>
      <w:r>
        <w:rPr>
          <w:rStyle w:val="NormalTok"/>
        </w:rPr>
        <w:t xml:space="preserve">(calibration_model)), </w:t>
      </w:r>
      <w:r>
        <w:rPr>
          <w:rStyle w:val="FunctionTok"/>
        </w:rPr>
        <w:t xml:space="preserve">c</w:t>
      </w:r>
      <w:r>
        <w:rPr>
          <w:rStyle w:val="NormalTok"/>
        </w:rPr>
        <w:t xml:space="preserve">(</w:t>
      </w:r>
      <w:r>
        <w:rPr>
          <w:rStyle w:val="StringTok"/>
        </w:rPr>
        <w:t xml:space="preserve">"fitted_values"</w:t>
      </w:r>
      <w:r>
        <w:rPr>
          <w:rStyle w:val="NormalTok"/>
        </w:rPr>
        <w:t xml:space="preserve">, </w:t>
      </w:r>
      <w:r>
        <w:rPr>
          <w:rStyle w:val="StringTok"/>
        </w:rPr>
        <w:t xml:space="preserve">"residuals"</w:t>
      </w:r>
      <w:r>
        <w:rPr>
          <w:rStyle w:val="NormalTok"/>
        </w:rPr>
        <w:t xml:space="preserve">, </w:t>
      </w:r>
      <w:r>
        <w:rPr>
          <w:rStyle w:val="StringTok"/>
        </w:rPr>
        <w:t xml:space="preserve">"std_residuals"</w:t>
      </w:r>
      <w:r>
        <w:rPr>
          <w:rStyle w:val="NormalTok"/>
        </w:rPr>
        <w:t xml:space="preserve">, </w:t>
      </w:r>
      <w:r>
        <w:rPr>
          <w:rStyle w:val="StringTok"/>
        </w:rPr>
        <w:t xml:space="preserve">"student_residuals"</w:t>
      </w:r>
      <w:r>
        <w:rPr>
          <w:rStyle w:val="NormalTok"/>
        </w:rPr>
        <w:t xml:space="preserve">, </w:t>
      </w:r>
      <w:r>
        <w:rPr>
          <w:rStyle w:val="StringTok"/>
        </w:rPr>
        <w:t xml:space="preserve">"leverage"</w:t>
      </w:r>
      <w:r>
        <w:rPr>
          <w:rStyle w:val="NormalTok"/>
        </w:rPr>
        <w:t xml:space="preserve">, </w:t>
      </w:r>
      <w:r>
        <w:rPr>
          <w:rStyle w:val="StringTok"/>
        </w:rPr>
        <w:t xml:space="preserve">"cooks_d"</w:t>
      </w:r>
      <w:r>
        <w:rPr>
          <w:rStyle w:val="NormalTok"/>
        </w:rPr>
        <w:t xml:space="preserve">)] </w:t>
      </w:r>
      <w:r>
        <w:rPr>
          <w:rStyle w:val="OtherTok"/>
        </w:rPr>
        <w:t xml:space="preserve">&lt;-</w:t>
      </w:r>
      <w:r>
        <w:rPr>
          <w:rStyle w:val="NormalTok"/>
        </w:rPr>
        <w:t xml:space="preserve"> </w:t>
      </w:r>
      <w:r>
        <w:br/>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fitted_values =</w:t>
      </w:r>
      <w:r>
        <w:rPr>
          <w:rStyle w:val="NormalTok"/>
        </w:rPr>
        <w:t xml:space="preserve"> </w:t>
      </w:r>
      <w:r>
        <w:rPr>
          <w:rStyle w:val="FunctionTok"/>
        </w:rPr>
        <w:t xml:space="preserve">fitted</w:t>
      </w:r>
      <w:r>
        <w:rPr>
          <w:rStyle w:val="NormalTok"/>
        </w:rPr>
        <w:t xml:space="preserve">(calibration_model),</w:t>
      </w:r>
      <w:r>
        <w:br/>
      </w:r>
      <w:r>
        <w:rPr>
          <w:rStyle w:val="NormalTok"/>
        </w:rPr>
        <w:t xml:space="preserve">    </w:t>
      </w:r>
      <w:r>
        <w:rPr>
          <w:rStyle w:val="AttributeTok"/>
        </w:rPr>
        <w:t xml:space="preserve">residuals =</w:t>
      </w:r>
      <w:r>
        <w:rPr>
          <w:rStyle w:val="NormalTok"/>
        </w:rPr>
        <w:t xml:space="preserve"> </w:t>
      </w:r>
      <w:r>
        <w:rPr>
          <w:rStyle w:val="FunctionTok"/>
        </w:rPr>
        <w:t xml:space="preserve">residuals</w:t>
      </w:r>
      <w:r>
        <w:rPr>
          <w:rStyle w:val="NormalTok"/>
        </w:rPr>
        <w:t xml:space="preserve">(calibration_model), </w:t>
      </w:r>
      <w:r>
        <w:br/>
      </w:r>
      <w:r>
        <w:rPr>
          <w:rStyle w:val="NormalTok"/>
        </w:rPr>
        <w:t xml:space="preserve">    </w:t>
      </w:r>
      <w:r>
        <w:rPr>
          <w:rStyle w:val="AttributeTok"/>
        </w:rPr>
        <w:t xml:space="preserve">std_residuals =</w:t>
      </w:r>
      <w:r>
        <w:rPr>
          <w:rStyle w:val="NormalTok"/>
        </w:rPr>
        <w:t xml:space="preserve"> </w:t>
      </w:r>
      <w:r>
        <w:rPr>
          <w:rStyle w:val="FunctionTok"/>
        </w:rPr>
        <w:t xml:space="preserve">rstandard</w:t>
      </w:r>
      <w:r>
        <w:rPr>
          <w:rStyle w:val="NormalTok"/>
        </w:rPr>
        <w:t xml:space="preserve">(calibration_model),</w:t>
      </w:r>
      <w:r>
        <w:br/>
      </w:r>
      <w:r>
        <w:rPr>
          <w:rStyle w:val="NormalTok"/>
        </w:rPr>
        <w:t xml:space="preserve">    </w:t>
      </w:r>
      <w:r>
        <w:rPr>
          <w:rStyle w:val="AttributeTok"/>
        </w:rPr>
        <w:t xml:space="preserve">student_residuals =</w:t>
      </w:r>
      <w:r>
        <w:rPr>
          <w:rStyle w:val="NormalTok"/>
        </w:rPr>
        <w:t xml:space="preserve"> </w:t>
      </w:r>
      <w:r>
        <w:rPr>
          <w:rStyle w:val="FunctionTok"/>
        </w:rPr>
        <w:t xml:space="preserve">rstudent</w:t>
      </w:r>
      <w:r>
        <w:rPr>
          <w:rStyle w:val="NormalTok"/>
        </w:rPr>
        <w:t xml:space="preserve">(calibration_model),</w:t>
      </w:r>
      <w:r>
        <w:br/>
      </w:r>
      <w:r>
        <w:rPr>
          <w:rStyle w:val="NormalTok"/>
        </w:rPr>
        <w:t xml:space="preserve">    </w:t>
      </w:r>
      <w:r>
        <w:rPr>
          <w:rStyle w:val="AttributeTok"/>
        </w:rPr>
        <w:t xml:space="preserve">leverage =</w:t>
      </w:r>
      <w:r>
        <w:rPr>
          <w:rStyle w:val="NormalTok"/>
        </w:rPr>
        <w:t xml:space="preserve"> </w:t>
      </w:r>
      <w:r>
        <w:rPr>
          <w:rStyle w:val="FunctionTok"/>
        </w:rPr>
        <w:t xml:space="preserve">hatvalues</w:t>
      </w:r>
      <w:r>
        <w:rPr>
          <w:rStyle w:val="NormalTok"/>
        </w:rPr>
        <w:t xml:space="preserve">(calibration_model),</w:t>
      </w:r>
      <w:r>
        <w:br/>
      </w:r>
      <w:r>
        <w:rPr>
          <w:rStyle w:val="NormalTok"/>
        </w:rPr>
        <w:t xml:space="preserve">    </w:t>
      </w:r>
      <w:r>
        <w:rPr>
          <w:rStyle w:val="AttributeTok"/>
        </w:rPr>
        <w:t xml:space="preserve">cooks_d =</w:t>
      </w:r>
      <w:r>
        <w:rPr>
          <w:rStyle w:val="NormalTok"/>
        </w:rPr>
        <w:t xml:space="preserve"> </w:t>
      </w:r>
      <w:r>
        <w:rPr>
          <w:rStyle w:val="FunctionTok"/>
        </w:rPr>
        <w:t xml:space="preserve">cooks.distance</w:t>
      </w:r>
      <w:r>
        <w:rPr>
          <w:rStyle w:val="NormalTok"/>
        </w:rPr>
        <w:t xml:space="preserve">(calibration_model)</w:t>
      </w:r>
      <w:r>
        <w:br/>
      </w:r>
      <w:r>
        <w:rPr>
          <w:rStyle w:val="NormalTok"/>
        </w:rPr>
        <w:t xml:space="preserve">  )</w:t>
      </w:r>
      <w:r>
        <w:br/>
      </w:r>
      <w:r>
        <w:br/>
      </w:r>
      <w:r>
        <w:rPr>
          <w:rStyle w:val="CommentTok"/>
        </w:rPr>
        <w:t xml:space="preserve"># View the structure</w:t>
      </w:r>
      <w:r>
        <w:br/>
      </w:r>
      <w:r>
        <w:rPr>
          <w:rStyle w:val="FunctionTok"/>
        </w:rPr>
        <w:t xml:space="preserve">head</w:t>
      </w:r>
      <w:r>
        <w:rPr>
          <w:rStyle w:val="NormalTok"/>
        </w:rPr>
        <w:t xml:space="preserve">(augmented_data)</w:t>
      </w:r>
    </w:p>
    <w:p>
      <w:pPr>
        <w:pStyle w:val="SourceCode"/>
      </w:pPr>
      <w:r>
        <w:rPr>
          <w:rStyle w:val="VerbatimChar"/>
        </w:rPr>
        <w:t xml:space="preserve"># A tibble: 6 × 8</w:t>
      </w:r>
      <w:r>
        <w:br/>
      </w:r>
      <w:r>
        <w:rPr>
          <w:rStyle w:val="VerbatimChar"/>
        </w:rPr>
        <w:t xml:space="preserve">  area_cm2 mass_g fitted_values residuals std_residuals student_residuals</w:t>
      </w:r>
      <w:r>
        <w:br/>
      </w:r>
      <w:r>
        <w:rPr>
          <w:rStyle w:val="VerbatimChar"/>
        </w:rPr>
        <w:t xml:space="preserve">     &lt;dbl&gt;  &lt;dbl&gt;         &lt;dbl&gt;     &lt;dbl&gt;         &lt;dbl&gt;             &lt;dbl&gt;</w:t>
      </w:r>
      <w:r>
        <w:br/>
      </w:r>
      <w:r>
        <w:rPr>
          <w:rStyle w:val="VerbatimChar"/>
        </w:rPr>
        <w:t xml:space="preserve">1        1 0.0049         0.919    0.0812        0.0463            0.0461</w:t>
      </w:r>
      <w:r>
        <w:br/>
      </w:r>
      <w:r>
        <w:rPr>
          <w:rStyle w:val="VerbatimChar"/>
        </w:rPr>
        <w:t xml:space="preserve">2        1 0.0052         0.958    0.0421        0.0240            0.0239</w:t>
      </w:r>
      <w:r>
        <w:br/>
      </w:r>
      <w:r>
        <w:rPr>
          <w:rStyle w:val="VerbatimChar"/>
        </w:rPr>
        <w:t xml:space="preserve">3        1 0.0058         1.04    -0.0362       -0.0207           -0.0206</w:t>
      </w:r>
      <w:r>
        <w:br/>
      </w:r>
      <w:r>
        <w:rPr>
          <w:rStyle w:val="VerbatimChar"/>
        </w:rPr>
        <w:t xml:space="preserve">4        1 0.0059         1.05    -0.0493       -0.0281           -0.0280</w:t>
      </w:r>
      <w:r>
        <w:br/>
      </w:r>
      <w:r>
        <w:rPr>
          <w:rStyle w:val="VerbatimChar"/>
        </w:rPr>
        <w:t xml:space="preserve">5        1 0.0061         1.08    -0.0754       -0.0430           -0.0428</w:t>
      </w:r>
      <w:r>
        <w:br/>
      </w:r>
      <w:r>
        <w:rPr>
          <w:rStyle w:val="VerbatimChar"/>
        </w:rPr>
        <w:t xml:space="preserve">6        1 0.0062         1.09    -0.0885       -0.0504           -0.0502</w:t>
      </w:r>
      <w:r>
        <w:br/>
      </w:r>
      <w:r>
        <w:rPr>
          <w:rStyle w:val="VerbatimChar"/>
        </w:rPr>
        <w:t xml:space="preserve"># ℹ 2 more variables: leverage &lt;dbl&gt;, cooks_d &lt;dbl&gt;</w:t>
      </w:r>
    </w:p>
    <w:bookmarkEnd w:id="79"/>
    <w:bookmarkEnd w:id="80"/>
    <w:bookmarkStart w:id="84" w:name="potential-uses-for-residual-analysis"/>
    <w:p>
      <w:pPr>
        <w:pStyle w:val="Heading2"/>
      </w:pPr>
      <w:r>
        <w:t xml:space="preserve">Potential Uses for Residual Analysis</w:t>
      </w:r>
    </w:p>
    <w:bookmarkStart w:id="83" w:name="X928d106950fa588174eaa37be6659a8c69ae1cf"/>
    <w:p>
      <w:pPr>
        <w:pStyle w:val="Heading3"/>
      </w:pPr>
      <w:r>
        <w:t xml:space="preserve">1. Identifying Outliers and Influential Points</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81" name="Picture"/>
                  <a:graphic>
                    <a:graphicData uri="http://schemas.openxmlformats.org/drawingml/2006/picture">
                      <pic:pic>
                        <pic:nvPicPr>
                          <pic:cNvPr descr="/Applications/quarto/share/formats/docx/warning.png" id="82" name="Picture"/>
                          <pic:cNvPicPr>
                            <a:picLocks noChangeArrowheads="1" noChangeAspect="1"/>
                          </pic:cNvPicPr>
                        </pic:nvPicPr>
                        <pic:blipFill>
                          <a:blip r:embed="rId5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Interpreting Diagnostic Values</w:t>
            </w:r>
          </w:p>
        </w:tc>
      </w:tr>
      <w:tr>
        <w:trPr>
          <w:cantSplit/>
        </w:trPr>
        <w:tc>
          <w:tcPr>
            <w:tcMar>
              <w:top w:w="108" w:type="dxa"/>
              <w:bottom w:w="108" w:type="dxa"/>
            </w:tcMar>
          </w:tcPr>
          <w:p>
            <w:pPr>
              <w:pStyle w:val="Compact"/>
              <w:numPr>
                <w:ilvl w:val="0"/>
                <w:numId w:val="1026"/>
              </w:numPr>
            </w:pPr>
            <w:r>
              <w:rPr>
                <w:b/>
                <w:bCs/>
              </w:rPr>
              <w:t xml:space="preserve">Standardized residuals &gt; |2|</w:t>
            </w:r>
            <w:r>
              <w:t xml:space="preserve">: Potential outliers</w:t>
            </w:r>
          </w:p>
          <w:p>
            <w:pPr>
              <w:pStyle w:val="Compact"/>
              <w:numPr>
                <w:ilvl w:val="0"/>
                <w:numId w:val="1026"/>
              </w:numPr>
            </w:pPr>
            <w:r>
              <w:rPr>
                <w:b/>
                <w:bCs/>
              </w:rPr>
              <w:t xml:space="preserve">Studentized residuals &gt; |3|</w:t>
            </w:r>
            <w:r>
              <w:t xml:space="preserve">: Strong outliers</w:t>
            </w:r>
          </w:p>
          <w:p>
            <w:pPr>
              <w:pStyle w:val="Compact"/>
              <w:numPr>
                <w:ilvl w:val="0"/>
                <w:numId w:val="1026"/>
              </w:numPr>
            </w:pPr>
            <w:r>
              <w:rPr>
                <w:b/>
                <w:bCs/>
              </w:rPr>
              <w:t xml:space="preserve">Cook’s distance &gt; 4/n</w:t>
            </w:r>
            <w:r>
              <w:t xml:space="preserve">: Influential observations</w:t>
            </w:r>
          </w:p>
          <w:p>
            <w:pPr>
              <w:pStyle w:val="Compact"/>
              <w:numPr>
                <w:ilvl w:val="0"/>
                <w:numId w:val="1026"/>
              </w:numPr>
            </w:pPr>
            <w:r>
              <w:rPr>
                <w:b/>
                <w:bCs/>
              </w:rPr>
              <w:t xml:space="preserve">High leverage (hat values)</w:t>
            </w:r>
            <w:r>
              <w:t xml:space="preserve">: Observations with extreme X values</w:t>
            </w:r>
          </w:p>
          <w:p>
            <w:pPr>
              <w:pStyle w:val="FirstParagraph"/>
            </w:pPr>
            <w:pPr>
              <w:spacing w:after="16"/>
            </w:pPr>
            <w:r>
              <w:t xml:space="preserve">For calibration data, outliers might indicate measurement errors!</w:t>
            </w:r>
          </w:p>
          <w:p/>
        </w:tc>
      </w:tr>
    </w:tbl>
    <w:bookmarkEnd w:id="83"/>
    <w:bookmarkEnd w:id="84"/>
    <w:bookmarkStart w:id="87" w:name="understanding-the-diagnostic-variables"/>
    <w:p>
      <w:pPr>
        <w:pStyle w:val="Heading2"/>
      </w:pPr>
      <w:r>
        <w:t xml:space="preserve">Understanding the Diagnostic Variables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85" name="Picture"/>
                  <a:graphic>
                    <a:graphicData uri="http://schemas.openxmlformats.org/drawingml/2006/picture">
                      <pic:pic>
                        <pic:nvPicPr>
                          <pic:cNvPr descr="/Applications/quarto/share/formats/docx/note.png" id="86"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Key Variables Extracted from Regression Model</w:t>
            </w:r>
          </w:p>
        </w:tc>
      </w:tr>
      <w:tr>
        <w:trPr>
          <w:cantSplit/>
        </w:trPr>
        <w:tc>
          <w:tcPr>
            <w:tcMar>
              <w:top w:w="108" w:type="dxa"/>
              <w:bottom w:w="108" w:type="dxa"/>
            </w:tcMar>
          </w:tcPr>
          <w:p>
            <w:pPr>
              <w:pStyle w:val="Compact"/>
              <w:numPr>
                <w:ilvl w:val="0"/>
                <w:numId w:val="1027"/>
              </w:numPr>
            </w:pPr>
            <w:r>
              <w:rPr>
                <w:b/>
                <w:bCs/>
              </w:rPr>
              <w:t xml:space="preserve">.fitted</w:t>
            </w:r>
            <w:r>
              <w:t xml:space="preserve">: Predicted values from the model (ŷ)</w:t>
            </w:r>
          </w:p>
          <w:p>
            <w:pPr>
              <w:pStyle w:val="Compact"/>
              <w:numPr>
                <w:ilvl w:val="0"/>
                <w:numId w:val="1027"/>
              </w:numPr>
            </w:pPr>
            <w:r>
              <w:rPr>
                <w:b/>
                <w:bCs/>
              </w:rPr>
              <w:t xml:space="preserve">.resid</w:t>
            </w:r>
            <w:r>
              <w:t xml:space="preserve">: Raw residuals (y - ŷ)</w:t>
            </w:r>
          </w:p>
          <w:p>
            <w:pPr>
              <w:pStyle w:val="Compact"/>
              <w:numPr>
                <w:ilvl w:val="0"/>
                <w:numId w:val="1027"/>
              </w:numPr>
            </w:pPr>
            <w:r>
              <w:rPr>
                <w:b/>
                <w:bCs/>
              </w:rPr>
              <w:t xml:space="preserve">.std.resid</w:t>
            </w:r>
            <w:r>
              <w:t xml:space="preserve">: Standardized residuals (residuals divided by their standard error)</w:t>
            </w:r>
          </w:p>
          <w:p>
            <w:pPr>
              <w:pStyle w:val="Compact"/>
              <w:numPr>
                <w:ilvl w:val="0"/>
                <w:numId w:val="1027"/>
              </w:numPr>
            </w:pPr>
            <w:r>
              <w:rPr>
                <w:b/>
                <w:bCs/>
              </w:rPr>
              <w:t xml:space="preserve">.student.resid</w:t>
            </w:r>
            <w:r>
              <w:t xml:space="preserve">: Studentized residuals (more robust for outlier detection)</w:t>
            </w:r>
          </w:p>
          <w:p>
            <w:pPr>
              <w:pStyle w:val="Compact"/>
              <w:numPr>
                <w:ilvl w:val="0"/>
                <w:numId w:val="1027"/>
              </w:numPr>
            </w:pPr>
            <w:r>
              <w:rPr>
                <w:b/>
                <w:bCs/>
              </w:rPr>
              <w:t xml:space="preserve">.hat</w:t>
            </w:r>
            <w:r>
              <w:t xml:space="preserve">: Leverage values (measure of how far X values are from the mean)</w:t>
            </w:r>
          </w:p>
          <w:p>
            <w:pPr>
              <w:pStyle w:val="Compact"/>
              <w:numPr>
                <w:ilvl w:val="0"/>
                <w:numId w:val="1027"/>
              </w:numPr>
            </w:pPr>
            <w:r>
              <w:rPr>
                <w:b/>
                <w:bCs/>
              </w:rPr>
              <w:t xml:space="preserve">.cooksd</w:t>
            </w:r>
            <w:r>
              <w:t xml:space="preserve">: Cook’s distance (measure of influence of each observation)</w:t>
            </w:r>
          </w:p>
          <w:p>
            <w:pPr>
              <w:pStyle w:val="Compact"/>
              <w:numPr>
                <w:ilvl w:val="0"/>
                <w:numId w:val="1027"/>
              </w:numPr>
            </w:pPr>
            <w:r>
              <w:rPr>
                <w:b/>
                <w:bCs/>
              </w:rPr>
              <w:t xml:space="preserve">.used_in_model</w:t>
            </w:r>
            <w:r>
              <w:t xml:space="preserve">: Logical flag indicating which observations were used</w:t>
            </w:r>
          </w:p>
          <w:p/>
        </w:tc>
      </w:tr>
    </w:tbl>
    <w:p>
      <w:pPr>
        <w:pStyle w:val="FirstParagraph"/>
      </w:pPr>
      <w:r>
        <w:rPr>
          <w:b/>
          <w:bCs/>
        </w:rPr>
        <w:t xml:space="preserve">Interpretation guidelines:</w:t>
      </w:r>
    </w:p>
    <w:p>
      <w:pPr>
        <w:numPr>
          <w:ilvl w:val="0"/>
          <w:numId w:val="1028"/>
        </w:numPr>
      </w:pPr>
      <w:r>
        <w:rPr>
          <w:b/>
          <w:bCs/>
        </w:rPr>
        <w:t xml:space="preserve">Standardized residuals &gt; |2|</w:t>
      </w:r>
      <w:r>
        <w:t xml:space="preserve">: Potential outliers</w:t>
      </w:r>
    </w:p>
    <w:p>
      <w:pPr>
        <w:numPr>
          <w:ilvl w:val="0"/>
          <w:numId w:val="1028"/>
        </w:numPr>
      </w:pPr>
      <w:r>
        <w:rPr>
          <w:b/>
          <w:bCs/>
        </w:rPr>
        <w:t xml:space="preserve">Studentized residuals &gt; |3|</w:t>
      </w:r>
      <w:r>
        <w:t xml:space="preserve">: Strong outliers</w:t>
      </w:r>
    </w:p>
    <w:p>
      <w:pPr>
        <w:numPr>
          <w:ilvl w:val="0"/>
          <w:numId w:val="1028"/>
        </w:numPr>
      </w:pPr>
      <w:r>
        <w:rPr>
          <w:b/>
          <w:bCs/>
        </w:rPr>
        <w:t xml:space="preserve">Cook’s distance &gt; 4/n</w:t>
      </w:r>
      <w:r>
        <w:t xml:space="preserve">: Influential observations</w:t>
      </w:r>
    </w:p>
    <w:p>
      <w:pPr>
        <w:numPr>
          <w:ilvl w:val="0"/>
          <w:numId w:val="1028"/>
        </w:numPr>
      </w:pPr>
      <w:r>
        <w:rPr>
          <w:b/>
          <w:bCs/>
        </w:rPr>
        <w:t xml:space="preserve">High leverage (hat values)</w:t>
      </w:r>
      <w:r>
        <w:t xml:space="preserve">: Observations with extreme X values</w:t>
      </w:r>
    </w:p>
    <w:bookmarkEnd w:id="87"/>
    <w:bookmarkEnd w:id="88"/>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6" Target="media/rId16.png" /><Relationship Type="http://schemas.openxmlformats.org/officeDocument/2006/relationships/image" Id="rId9" Target="media/rId9.png" /><Relationship Type="http://schemas.openxmlformats.org/officeDocument/2006/relationships/image" Id="rId27" Target="media/rId27.png" /><Relationship Type="http://schemas.openxmlformats.org/officeDocument/2006/relationships/image" Id="rId52" Target="media/rId52.png" /><Relationship Type="http://schemas.openxmlformats.org/officeDocument/2006/relationships/image" Id="rId65" Target="media/rId65.png" /><Relationship Type="http://schemas.openxmlformats.org/officeDocument/2006/relationships/image" Id="rId72" Target="media/rId72.png"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Linear Regression Analysis - Paperweight Calibration for Leaf Area Estimation</dc:title>
  <dc:creator>Bill Perry</dc:creator>
  <cp:keywords/>
  <dcterms:created xsi:type="dcterms:W3CDTF">2026-05-07T02:53:37Z</dcterms:created>
  <dcterms:modified xsi:type="dcterms:W3CDTF">2026-05-07T02:53:37Z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efault">
    <vt:lpwstr>True</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