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08 — Custom ggplot2 Themes</w:t>
      </w:r>
    </w:p>
    <w:p>
      <w:pPr>
        <w:pStyle w:val="Subtitle"/>
      </w:pPr>
      <w:r>
        <w:t xml:space="preserve">Writing a theme function, sourcing from a subdirectory, and scaling for three output sizes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2026-09-03</w:t>
      </w:r>
    </w:p>
    <w:bookmarkStart w:id="11" w:name="custom-themes-in-ggplot2"/>
    <w:p>
      <w:pPr>
        <w:pStyle w:val="Heading1"/>
      </w:pPr>
      <w:r>
        <w:t xml:space="preserve">Custom themes in ggplot2</w:t>
      </w:r>
    </w:p>
    <w:p>
      <w:pPr>
        <w:pStyle w:val="FirstParagraph"/>
      </w:pPr>
      <w:r>
        <w:t xml:space="preserve">The built-in themes (</w:t>
      </w:r>
      <w:r>
        <w:rPr>
          <w:rStyle w:val="VerbatimChar"/>
        </w:rPr>
        <w:t xml:space="preserve">theme_classic()</w:t>
      </w:r>
      <w:r>
        <w:t xml:space="preserve">,</w:t>
      </w:r>
      <w:r>
        <w:t xml:space="preserve"> </w:t>
      </w:r>
      <w:r>
        <w:rPr>
          <w:rStyle w:val="VerbatimChar"/>
        </w:rPr>
        <w:t xml:space="preserve">theme_bw()</w:t>
      </w:r>
      <w:r>
        <w:t xml:space="preserve">) get you most of the way to a clean publication figure. A</w:t>
      </w:r>
      <w:r>
        <w:t xml:space="preserve"> </w:t>
      </w:r>
      <w:r>
        <w:rPr>
          <w:b/>
          <w:bCs/>
        </w:rPr>
        <w:t xml:space="preserve">custom theme function</w:t>
      </w:r>
      <w:r>
        <w:t xml:space="preserve"> </w:t>
      </w:r>
      <w:r>
        <w:t xml:space="preserve">takes you the rest of the way — consistent fonts, line weights, margins, and text sizes across every figure in a project, with a single function call.</w:t>
      </w:r>
    </w:p>
    <w:p>
      <w:pPr>
        <w:pStyle w:val="BodyText"/>
      </w:pPr>
      <w:r>
        <w:t xml:space="preserve">This vignette shows you how to write one, turn it into a reusable function, store it in a</w:t>
      </w:r>
      <w:r>
        <w:t xml:space="preserve"> </w:t>
      </w:r>
      <w:r>
        <w:rPr>
          <w:rStyle w:val="VerbatimChar"/>
        </w:rPr>
        <w:t xml:space="preserve">themes/</w:t>
      </w:r>
      <w:r>
        <w:t xml:space="preserve"> </w:t>
      </w:r>
      <w:r>
        <w:t xml:space="preserve">subdirectory, and call it from any script with</w:t>
      </w:r>
      <w:r>
        <w:t xml:space="preserve"> </w:t>
      </w:r>
      <w:r>
        <w:rPr>
          <w:rStyle w:val="VerbatimChar"/>
        </w:rPr>
        <w:t xml:space="preserve">source()</w:t>
      </w:r>
      <w:r>
        <w:t xml:space="preserve">. We also cover why you need three size variants and how all three are built from a single shared base.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theme file</w:t>
      </w:r>
      <w:r>
        <w:t xml:space="preserve"> </w:t>
      </w:r>
      <w:r>
        <w:t xml:space="preserve">— drop it into your</w:t>
      </w:r>
      <w:r>
        <w:t xml:space="preserve"> </w:t>
      </w:r>
      <w:r>
        <w:rPr>
          <w:rStyle w:val="VerbatimChar"/>
        </w:rPr>
        <w:t xml:space="preserve">themes/</w:t>
      </w:r>
      <w:r>
        <w:t xml:space="preserve"> </w:t>
      </w:r>
      <w:r>
        <w:t xml:space="preserve">folder and source it in every script:</w:t>
      </w:r>
      <w:r>
        <w:t xml:space="preserve"> </w:t>
      </w:r>
      <w:hyperlink r:id="rId9">
        <w:r>
          <w:rPr>
            <w:rStyle w:val="VerbatimChar"/>
          </w:rPr>
          <w:t xml:space="preserve">r_themes_for_3_sizes.R</w:t>
        </w:r>
      </w:hyperlink>
    </w:p>
    <w:p>
      <w:r>
        <w:pict>
          <v:rect style="width:0;height:1.5pt" o:hralign="center" o:hrstd="t" o:hr="t"/>
        </w:pict>
      </w:r>
    </w:p>
    <w:bookmarkStart w:id="10" w:name="packages-needed"/>
    <w:p>
      <w:pPr>
        <w:pStyle w:val="Heading3"/>
      </w:pPr>
      <w:r>
        <w:t xml:space="preserve">Packages needed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   </w:t>
      </w:r>
      <w:r>
        <w:rPr>
          <w:rStyle w:val="CommentTok"/>
        </w:rPr>
        <w:t xml:space="preserve"># dataset used in examples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why-a-custom-theme"/>
    <w:p>
      <w:pPr>
        <w:pStyle w:val="Heading1"/>
      </w:pPr>
      <w:r>
        <w:t xml:space="preserve">1 · Why a custom theme?</w:t>
      </w:r>
    </w:p>
    <w:p>
      <w:pPr>
        <w:pStyle w:val="FirstParagraph"/>
      </w:pPr>
      <w:r>
        <w:t xml:space="preserve">When you use</w:t>
      </w:r>
      <w:r>
        <w:t xml:space="preserve"> </w:t>
      </w:r>
      <w:r>
        <w:rPr>
          <w:rStyle w:val="VerbatimChar"/>
        </w:rPr>
        <w:t xml:space="preserve">theme_classic()</w:t>
      </w:r>
      <w:r>
        <w:t xml:space="preserve"> </w:t>
      </w:r>
      <w:r>
        <w:t xml:space="preserve">and then add several</w:t>
      </w:r>
      <w:r>
        <w:t xml:space="preserve"> </w:t>
      </w:r>
      <w:r>
        <w:rPr>
          <w:rStyle w:val="VerbatimChar"/>
        </w:rPr>
        <w:t xml:space="preserve">theme()</w:t>
      </w:r>
      <w:r>
        <w:t xml:space="preserve"> </w:t>
      </w:r>
      <w:r>
        <w:t xml:space="preserve">overrides, two problems build up over a semester: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Repetition</w:t>
      </w:r>
      <w:r>
        <w:t xml:space="preserve"> </w:t>
      </w:r>
      <w:r>
        <w:t xml:space="preserve">— you copy the same block of</w:t>
      </w:r>
      <w:r>
        <w:t xml:space="preserve"> </w:t>
      </w:r>
      <w:r>
        <w:rPr>
          <w:rStyle w:val="VerbatimChar"/>
        </w:rPr>
        <w:t xml:space="preserve">theme()</w:t>
      </w:r>
      <w:r>
        <w:t xml:space="preserve"> </w:t>
      </w:r>
      <w:r>
        <w:t xml:space="preserve">calls into every script. Change your mind about font size and you have 20 files to update.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Inconsistency</w:t>
      </w:r>
      <w:r>
        <w:t xml:space="preserve"> </w:t>
      </w:r>
      <w:r>
        <w:t xml:space="preserve">— a figure in your thesis looks slightly different from one in your presentation because you forgot one override somewhere.</w:t>
      </w:r>
    </w:p>
    <w:p>
      <w:pPr>
        <w:pStyle w:val="FirstParagraph"/>
      </w:pPr>
      <w:r>
        <w:t xml:space="preserve">A custom theme function solves both. You write the choices once, store the function in a single file, and call it everywhere. Change the file once, every figure updates.</w:t>
      </w:r>
    </w:p>
    <w:p>
      <w:r>
        <w:pict>
          <v:rect style="width:0;height:1.5pt" o:hralign="center" o:hrstd="t" o:hr="t"/>
        </w:pict>
      </w:r>
    </w:p>
    <w:bookmarkEnd w:id="12"/>
    <w:bookmarkStart w:id="13" w:name="understanding-theme-what-can-you-control"/>
    <w:p>
      <w:pPr>
        <w:pStyle w:val="Heading1"/>
      </w:pPr>
      <w:r>
        <w:t xml:space="preserve">2 · Understanding</w:t>
      </w:r>
      <w:r>
        <w:t xml:space="preserve"> </w:t>
      </w:r>
      <w:r>
        <w:rPr>
          <w:rStyle w:val="VerbatimChar"/>
        </w:rPr>
        <w:t xml:space="preserve">theme()</w:t>
      </w:r>
      <w:r>
        <w:t xml:space="preserve"> </w:t>
      </w:r>
      <w:r>
        <w:t xml:space="preserve">— what can you control?</w:t>
      </w:r>
    </w:p>
    <w:p>
      <w:pPr>
        <w:pStyle w:val="FirstParagraph"/>
      </w:pPr>
      <w:r>
        <w:rPr>
          <w:rStyle w:val="VerbatimChar"/>
        </w:rPr>
        <w:t xml:space="preserve">theme()</w:t>
      </w:r>
      <w:r>
        <w:t xml:space="preserve"> </w:t>
      </w:r>
      <w:r>
        <w:t xml:space="preserve">controls every non-data element of a plot. The elements fall into five groups: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Group</w:t>
            </w:r>
          </w:p>
        </w:tc>
        <w:tc>
          <w:tcPr/>
          <w:p>
            <w:pPr>
              <w:pStyle w:val="Compact"/>
            </w:pPr>
            <w:r>
              <w:t xml:space="preserve">Controls</w:t>
            </w:r>
          </w:p>
        </w:tc>
        <w:tc>
          <w:tcPr/>
          <w:p>
            <w:pPr>
              <w:pStyle w:val="Compact"/>
            </w:pPr>
            <w:r>
              <w:t xml:space="preserve">Key elements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Plot canvas</w:t>
            </w:r>
          </w:p>
        </w:tc>
        <w:tc>
          <w:tcPr/>
          <w:p>
            <w:pPr>
              <w:pStyle w:val="Compact"/>
            </w:pPr>
            <w:r>
              <w:t xml:space="preserve">outer background, title, subtitle, caption, margins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plot.background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plot.title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plot.margin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Panel</w:t>
            </w:r>
          </w:p>
        </w:tc>
        <w:tc>
          <w:tcPr/>
          <w:p>
            <w:pPr>
              <w:pStyle w:val="Compact"/>
            </w:pPr>
            <w:r>
              <w:t xml:space="preserve">inner background, border, gridlines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panel.background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panel.border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panel.grid.*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Axes</w:t>
            </w:r>
          </w:p>
        </w:tc>
        <w:tc>
          <w:tcPr/>
          <w:p>
            <w:pPr>
              <w:pStyle w:val="Compact"/>
            </w:pPr>
            <w:r>
              <w:t xml:space="preserve">lines, ticks, tick length, title, tick labels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axis.line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axis.ticks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axis.title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axis.text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Legend</w:t>
            </w:r>
          </w:p>
        </w:tc>
        <w:tc>
          <w:tcPr/>
          <w:p>
            <w:pPr>
              <w:pStyle w:val="Compact"/>
            </w:pPr>
            <w:r>
              <w:t xml:space="preserve">background, keys, title, text, position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legend.background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legend.key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legend.title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Facet strips</w:t>
            </w:r>
          </w:p>
        </w:tc>
        <w:tc>
          <w:tcPr/>
          <w:p>
            <w:pPr>
              <w:pStyle w:val="Compact"/>
            </w:pPr>
            <w:r>
              <w:t xml:space="preserve">background, text, padding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strip.background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strip.text</w:t>
            </w:r>
          </w:p>
        </w:tc>
      </w:tr>
    </w:tbl>
    <w:p>
      <w:pPr>
        <w:pStyle w:val="BodyText"/>
      </w:pPr>
      <w:r>
        <w:t xml:space="preserve">Each element is set using one of three</w:t>
      </w:r>
      <w:r>
        <w:t xml:space="preserve"> </w:t>
      </w:r>
      <w:r>
        <w:rPr>
          <w:b/>
          <w:bCs/>
        </w:rPr>
        <w:t xml:space="preserve">element functions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Element function</w:t>
            </w:r>
          </w:p>
        </w:tc>
        <w:tc>
          <w:tcPr/>
          <w:p>
            <w:pPr>
              <w:pStyle w:val="Compact"/>
            </w:pPr>
            <w:r>
              <w:t xml:space="preserve">Use for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element_text(...)</w:t>
            </w:r>
          </w:p>
        </w:tc>
        <w:tc>
          <w:tcPr/>
          <w:p>
            <w:pPr>
              <w:pStyle w:val="Compact"/>
            </w:pPr>
            <w:r>
              <w:t xml:space="preserve">any text — size, face, colour, angle, margin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element_line(...)</w:t>
            </w:r>
          </w:p>
        </w:tc>
        <w:tc>
          <w:tcPr/>
          <w:p>
            <w:pPr>
              <w:pStyle w:val="Compact"/>
            </w:pPr>
            <w:r>
              <w:t xml:space="preserve">any line — colour, linewidth, linetype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element_rect(...)</w:t>
            </w:r>
          </w:p>
        </w:tc>
        <w:tc>
          <w:tcPr/>
          <w:p>
            <w:pPr>
              <w:pStyle w:val="Compact"/>
            </w:pPr>
            <w:r>
              <w:t xml:space="preserve">any rectangle — fill, colour, linewidth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element_blank()</w:t>
            </w:r>
          </w:p>
        </w:tc>
        <w:tc>
          <w:tcPr/>
          <w:p>
            <w:pPr>
              <w:pStyle w:val="Compact"/>
            </w:pPr>
            <w:r>
              <w:t xml:space="preserve">turn an element completely off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3"/>
    <w:bookmarkStart w:id="18" w:name="building-a-theme-step-by-step"/>
    <w:p>
      <w:pPr>
        <w:pStyle w:val="Heading1"/>
      </w:pPr>
      <w:r>
        <w:t xml:space="preserve">3 · Building a theme step by step</w:t>
      </w:r>
    </w:p>
    <w:p>
      <w:pPr>
        <w:pStyle w:val="FirstParagraph"/>
      </w:pPr>
      <w:r>
        <w:t xml:space="preserve">Start from a built-in theme and override what you want to change. The</w:t>
      </w:r>
      <w:r>
        <w:t xml:space="preserve"> </w:t>
      </w:r>
      <w:r>
        <w:rPr>
          <w:rStyle w:val="VerbatimChar"/>
        </w:rPr>
        <w:t xml:space="preserve">%+replace%</w:t>
      </w:r>
      <w:r>
        <w:t xml:space="preserve"> </w:t>
      </w:r>
      <w:r>
        <w:t xml:space="preserve">operator (from ggplot2) is the right tool when building a new theme that</w:t>
      </w:r>
      <w:r>
        <w:t xml:space="preserve"> </w:t>
      </w:r>
      <w:r>
        <w:rPr>
          <w:b/>
          <w:bCs/>
        </w:rPr>
        <w:t xml:space="preserve">completely replaces</w:t>
      </w:r>
      <w:r>
        <w:t xml:space="preserve"> </w:t>
      </w:r>
      <w:r>
        <w:t xml:space="preserve">elements rather than layering on top:</w:t>
      </w:r>
    </w:p>
    <w:bookmarkStart w:id="14" w:name="step-1-start-from-a-clean-base"/>
    <w:p>
      <w:pPr>
        <w:pStyle w:val="Heading3"/>
      </w:pPr>
      <w:r>
        <w:t xml:space="preserve">Step 1 — start from a clean base</w:t>
      </w:r>
    </w:p>
    <w:p>
      <w:pPr>
        <w:pStyle w:val="SourceCode"/>
      </w:pPr>
      <w:r>
        <w:rPr>
          <w:rStyle w:val="NormalTok"/>
        </w:rPr>
        <w:t xml:space="preserve">my_theme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"sans"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base_size,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base_family)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theme_classic()</w:t>
      </w:r>
      <w:r>
        <w:t xml:space="preserve"> </w:t>
      </w:r>
      <w:r>
        <w:t xml:space="preserve">gives you white background, black axis lines on the bottom and left, no gridlines. It is the best starting point for ecological figures.</w:t>
      </w:r>
    </w:p>
    <w:bookmarkEnd w:id="14"/>
    <w:bookmarkStart w:id="15" w:name="X21cb9db007a56db79376db26bd079e756a7b657"/>
    <w:p>
      <w:pPr>
        <w:pStyle w:val="Heading3"/>
      </w:pPr>
      <w:r>
        <w:t xml:space="preserve">Step 2 — override individual elements with</w:t>
      </w:r>
      <w:r>
        <w:t xml:space="preserve"> </w:t>
      </w:r>
      <w:r>
        <w:rPr>
          <w:rStyle w:val="VerbatimChar"/>
        </w:rPr>
        <w:t xml:space="preserve">%+replace%</w:t>
      </w:r>
    </w:p>
    <w:p>
      <w:pPr>
        <w:pStyle w:val="SourceCode"/>
      </w:pPr>
      <w:r>
        <w:rPr>
          <w:rStyle w:val="NormalTok"/>
        </w:rPr>
        <w:t xml:space="preserve">my_theme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"sans"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base_size,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base_family) </w:t>
      </w:r>
      <w:r>
        <w:rPr>
          <w:rStyle w:val="SpecialCharTok"/>
        </w:rPr>
        <w:t xml:space="preserve">%+replace%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plot.title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</w:t>
      </w:r>
      <w:r>
        <w:rPr>
          <w:rStyle w:val="NormalTok"/>
        </w:rPr>
        <w:t xml:space="preserve">(</w:t>
      </w:r>
      <w:r>
        <w:rPr>
          <w:rStyle w:val="FloatTok"/>
        </w:rPr>
        <w:t xml:space="preserve">1.15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axis.title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axis.text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"grey20"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panel.border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element_rect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0.55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}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%+replace%</w:t>
      </w:r>
      <w:r>
        <w:rPr>
          <w:b/>
          <w:bCs/>
        </w:rPr>
        <w:t xml:space="preserve"> </w:t>
      </w:r>
      <w:r>
        <w:rPr>
          <w:b/>
          <w:bCs/>
        </w:rPr>
        <w:t xml:space="preserve">vs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+</w:t>
      </w:r>
      <w:r>
        <w:t xml:space="preserve"> </w:t>
      </w:r>
      <w:r>
        <w:t xml:space="preserve">— When you add</w:t>
      </w:r>
      <w:r>
        <w:t xml:space="preserve"> </w:t>
      </w:r>
      <w:r>
        <w:rPr>
          <w:rStyle w:val="VerbatimChar"/>
        </w:rPr>
        <w:t xml:space="preserve">theme()</w:t>
      </w:r>
      <w:r>
        <w:t xml:space="preserve"> </w:t>
      </w:r>
      <w:r>
        <w:t xml:space="preserve">to a finished plot with</w:t>
      </w:r>
      <w:r>
        <w:t xml:space="preserve"> </w:t>
      </w:r>
      <w:r>
        <w:rPr>
          <w:rStyle w:val="VerbatimChar"/>
        </w:rPr>
        <w:t xml:space="preserve">+</w:t>
      </w:r>
      <w:r>
        <w:t xml:space="preserve">, you are</w:t>
      </w:r>
      <w:r>
        <w:t xml:space="preserve"> </w:t>
      </w:r>
      <w:r>
        <w:rPr>
          <w:i/>
          <w:iCs/>
        </w:rPr>
        <w:t xml:space="preserve">layering</w:t>
      </w:r>
      <w:r>
        <w:t xml:space="preserve"> </w:t>
      </w:r>
      <w:r>
        <w:t xml:space="preserve">overrides on top. When you use</w:t>
      </w:r>
      <w:r>
        <w:t xml:space="preserve"> </w:t>
      </w:r>
      <w:r>
        <w:rPr>
          <w:rStyle w:val="VerbatimChar"/>
        </w:rPr>
        <w:t xml:space="preserve">%+replace%</w:t>
      </w:r>
      <w:r>
        <w:t xml:space="preserve"> </w:t>
      </w:r>
      <w:r>
        <w:t xml:space="preserve">inside a theme function definition, you are</w:t>
      </w:r>
      <w:r>
        <w:t xml:space="preserve"> </w:t>
      </w:r>
      <w:r>
        <w:rPr>
          <w:i/>
          <w:iCs/>
        </w:rPr>
        <w:t xml:space="preserve">completely replacing</w:t>
      </w:r>
      <w:r>
        <w:t xml:space="preserve"> </w:t>
      </w:r>
      <w:r>
        <w:t xml:space="preserve">each named element with your new specification. Use</w:t>
      </w:r>
      <w:r>
        <w:t xml:space="preserve"> </w:t>
      </w:r>
      <w:r>
        <w:rPr>
          <w:rStyle w:val="VerbatimChar"/>
        </w:rPr>
        <w:t xml:space="preserve">%+replace%</w:t>
      </w:r>
      <w:r>
        <w:t xml:space="preserve"> </w:t>
      </w:r>
      <w:r>
        <w:t xml:space="preserve">inside your theme functions; use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when making one-off adjustments to a finished plot.</w:t>
      </w:r>
    </w:p>
    <w:bookmarkEnd w:id="15"/>
    <w:bookmarkStart w:id="16" w:name="step-3-use-rel-for-proportional-sizes"/>
    <w:p>
      <w:pPr>
        <w:pStyle w:val="Heading3"/>
      </w:pPr>
      <w:r>
        <w:t xml:space="preserve">Step 3 — use</w:t>
      </w:r>
      <w:r>
        <w:t xml:space="preserve"> </w:t>
      </w:r>
      <w:r>
        <w:rPr>
          <w:rStyle w:val="VerbatimChar"/>
        </w:rPr>
        <w:t xml:space="preserve">rel()</w:t>
      </w:r>
      <w:r>
        <w:t xml:space="preserve"> </w:t>
      </w:r>
      <w:r>
        <w:t xml:space="preserve">for proportional sizes</w:t>
      </w:r>
    </w:p>
    <w:p>
      <w:pPr>
        <w:pStyle w:val="FirstParagraph"/>
      </w:pPr>
      <w:r>
        <w:t xml:space="preserve">Hard-coding</w:t>
      </w:r>
      <w:r>
        <w:t xml:space="preserve"> </w:t>
      </w:r>
      <w:r>
        <w:rPr>
          <w:rStyle w:val="VerbatimChar"/>
        </w:rPr>
        <w:t xml:space="preserve">size = 14</w:t>
      </w:r>
      <w:r>
        <w:t xml:space="preserve"> </w:t>
      </w:r>
      <w:r>
        <w:t xml:space="preserve">inside a theme means the title is always 14 pt even if someone calls</w:t>
      </w:r>
      <w:r>
        <w:t xml:space="preserve"> </w:t>
      </w:r>
      <w:r>
        <w:rPr>
          <w:rStyle w:val="VerbatimChar"/>
        </w:rPr>
        <w:t xml:space="preserve">my_theme(base_size = 9)</w:t>
      </w:r>
      <w:r>
        <w:t xml:space="preserve">. Use</w:t>
      </w:r>
      <w:r>
        <w:t xml:space="preserve"> </w:t>
      </w:r>
      <w:r>
        <w:rPr>
          <w:rStyle w:val="VerbatimChar"/>
        </w:rPr>
        <w:t xml:space="preserve">rel()</w:t>
      </w:r>
      <w:r>
        <w:t xml:space="preserve"> </w:t>
      </w:r>
      <w:r>
        <w:t xml:space="preserve">to keep sizes proportional to</w:t>
      </w:r>
      <w:r>
        <w:t xml:space="preserve"> </w:t>
      </w:r>
      <w:r>
        <w:rPr>
          <w:rStyle w:val="VerbatimChar"/>
        </w:rPr>
        <w:t xml:space="preserve">base_size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plot.title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</w:t>
      </w:r>
      <w:r>
        <w:rPr>
          <w:rStyle w:val="NormalTok"/>
        </w:rPr>
        <w:t xml:space="preserve">(</w:t>
      </w:r>
      <w:r>
        <w:rPr>
          <w:rStyle w:val="FloatTok"/>
        </w:rPr>
        <w:t xml:space="preserve">1.15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 At base_size = 14:  title is 14 × 1.15 = 16.1 pt</w:t>
      </w:r>
      <w:r>
        <w:br/>
      </w:r>
      <w:r>
        <w:rPr>
          <w:rStyle w:val="CommentTok"/>
        </w:rPr>
        <w:t xml:space="preserve"># At base_size = 9:   title is  9 × 1.15 = 10.4 pt  ← scales correctly</w:t>
      </w:r>
    </w:p>
    <w:bookmarkEnd w:id="16"/>
    <w:bookmarkStart w:id="17" w:name="X831865890d72147c55f491a339297c8fbf2624a"/>
    <w:p>
      <w:pPr>
        <w:pStyle w:val="Heading3"/>
      </w:pPr>
      <w:r>
        <w:t xml:space="preserve">Step 4 — use</w:t>
      </w:r>
      <w:r>
        <w:t xml:space="preserve"> </w:t>
      </w:r>
      <w:r>
        <w:rPr>
          <w:rStyle w:val="VerbatimChar"/>
        </w:rPr>
        <w:t xml:space="preserve">unit()</w:t>
      </w:r>
      <w:r>
        <w:t xml:space="preserve"> </w:t>
      </w:r>
      <w:r>
        <w:t xml:space="preserve">for lengths that don’t scale automatically</w:t>
      </w:r>
    </w:p>
    <w:p>
      <w:pPr>
        <w:pStyle w:val="FirstParagraph"/>
      </w:pPr>
      <w:r>
        <w:t xml:space="preserve">Tick length and plot margins are in physical units, not multiples of</w:t>
      </w:r>
      <w:r>
        <w:t xml:space="preserve"> </w:t>
      </w:r>
      <w:r>
        <w:rPr>
          <w:rStyle w:val="VerbatimChar"/>
        </w:rPr>
        <w:t xml:space="preserve">base_size</w:t>
      </w:r>
      <w:r>
        <w:t xml:space="preserve">. Pass them as arguments so each theme variant can set its own:</w:t>
      </w:r>
    </w:p>
    <w:p>
      <w:pPr>
        <w:pStyle w:val="SourceCode"/>
      </w:pPr>
      <w:r>
        <w:rPr>
          <w:rStyle w:val="NormalTok"/>
        </w:rPr>
        <w:t xml:space="preserve">axis.ticks.length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"pt"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5-point ticks for regular output</w:t>
      </w:r>
      <w:r>
        <w:br/>
      </w:r>
      <w:r>
        <w:rPr>
          <w:rStyle w:val="NormalTok"/>
        </w:rPr>
        <w:t xml:space="preserve">plot.margin      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margin</w:t>
      </w:r>
      <w:r>
        <w:rPr>
          <w:rStyle w:val="NormalTok"/>
        </w:rPr>
        <w:t xml:space="preserve">(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8 pt on all sides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why-three-sizes"/>
    <w:p>
      <w:pPr>
        <w:pStyle w:val="Heading1"/>
      </w:pPr>
      <w:r>
        <w:t xml:space="preserve">4 · Why three sizes?</w:t>
      </w:r>
    </w:p>
    <w:p>
      <w:pPr>
        <w:pStyle w:val="FirstParagraph"/>
      </w:pPr>
      <w:r>
        <w:t xml:space="preserve">A figure saved at 7 × 5 inches with</w:t>
      </w:r>
      <w:r>
        <w:t xml:space="preserve"> </w:t>
      </w:r>
      <w:r>
        <w:rPr>
          <w:rStyle w:val="VerbatimChar"/>
        </w:rPr>
        <w:t xml:space="preserve">base_size = 14</w:t>
      </w:r>
      <w:r>
        <w:t xml:space="preserve"> </w:t>
      </w:r>
      <w:r>
        <w:t xml:space="preserve">looks perfect in a journal PDF. Saved at 3 × 3 inches, the same theme makes text enormous and lines too thick. Saved at 16 × 12 for a poster, text is tiny and lines disappear.</w:t>
      </w:r>
    </w:p>
    <w:p>
      <w:pPr>
        <w:pStyle w:val="BodyText"/>
      </w:pPr>
      <w:r>
        <w:t xml:space="preserve">The rule:</w:t>
      </w:r>
      <w:r>
        <w:t xml:space="preserve"> </w:t>
      </w:r>
      <w:r>
        <w:rPr>
          <w:b/>
          <w:bCs/>
        </w:rPr>
        <w:t xml:space="preserve">base_size and line widths must scale with the output dimensions.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Theme</w:t>
            </w:r>
          </w:p>
        </w:tc>
        <w:tc>
          <w:tcPr/>
          <w:p>
            <w:pPr>
              <w:pStyle w:val="Compact"/>
            </w:pPr>
            <w:r>
              <w:t xml:space="preserve">Output size</w:t>
            </w:r>
          </w:p>
        </w:tc>
        <w:tc>
          <w:tcPr/>
          <w:p>
            <w:pPr>
              <w:pStyle w:val="Compact"/>
            </w:pPr>
            <w:r>
              <w:t xml:space="preserve">base_size</w:t>
            </w:r>
          </w:p>
        </w:tc>
        <w:tc>
          <w:tcPr/>
          <w:p>
            <w:pPr>
              <w:pStyle w:val="Compact"/>
            </w:pPr>
            <w:r>
              <w:t xml:space="preserve">line_width</w:t>
            </w:r>
          </w:p>
        </w:tc>
        <w:tc>
          <w:tcPr/>
          <w:p>
            <w:pPr>
              <w:pStyle w:val="Compact"/>
            </w:pPr>
            <w:r>
              <w:t xml:space="preserve">Use for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theme_small()</w:t>
            </w:r>
          </w:p>
        </w:tc>
        <w:tc>
          <w:tcPr/>
          <w:p>
            <w:pPr>
              <w:pStyle w:val="Compact"/>
            </w:pPr>
            <w:r>
              <w:t xml:space="preserve">3 × 3 in</w:t>
            </w:r>
          </w:p>
        </w:tc>
        <w:tc>
          <w:tcPr/>
          <w:p>
            <w:pPr>
              <w:pStyle w:val="Compact"/>
            </w:pPr>
            <w:r>
              <w:t xml:space="preserve">9 pt</w:t>
            </w:r>
          </w:p>
        </w:tc>
        <w:tc>
          <w:tcPr/>
          <w:p>
            <w:pPr>
              <w:pStyle w:val="Compact"/>
            </w:pPr>
            <w:r>
              <w:t xml:space="preserve">0.35 pt</w:t>
            </w:r>
          </w:p>
        </w:tc>
        <w:tc>
          <w:tcPr/>
          <w:p>
            <w:pPr>
              <w:pStyle w:val="Compact"/>
            </w:pPr>
            <w:r>
              <w:t xml:space="preserve">Insets, patchwork grids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theme_regular()</w:t>
            </w:r>
          </w:p>
        </w:tc>
        <w:tc>
          <w:tcPr/>
          <w:p>
            <w:pPr>
              <w:pStyle w:val="Compact"/>
            </w:pPr>
            <w:r>
              <w:t xml:space="preserve">6–7 × 5–6 in</w:t>
            </w:r>
          </w:p>
        </w:tc>
        <w:tc>
          <w:tcPr/>
          <w:p>
            <w:pPr>
              <w:pStyle w:val="Compact"/>
            </w:pPr>
            <w:r>
              <w:t xml:space="preserve">14 pt</w:t>
            </w:r>
          </w:p>
        </w:tc>
        <w:tc>
          <w:tcPr/>
          <w:p>
            <w:pPr>
              <w:pStyle w:val="Compact"/>
            </w:pPr>
            <w:r>
              <w:t xml:space="preserve">0.55 pt</w:t>
            </w:r>
          </w:p>
        </w:tc>
        <w:tc>
          <w:tcPr/>
          <w:p>
            <w:pPr>
              <w:pStyle w:val="Compact"/>
            </w:pPr>
            <w:r>
              <w:t xml:space="preserve">Journal figures, HTML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theme_large()</w:t>
            </w:r>
          </w:p>
        </w:tc>
        <w:tc>
          <w:tcPr/>
          <w:p>
            <w:pPr>
              <w:pStyle w:val="Compact"/>
            </w:pPr>
            <w:r>
              <w:t xml:space="preserve">12–16 × 10–14 in</w:t>
            </w:r>
          </w:p>
        </w:tc>
        <w:tc>
          <w:tcPr/>
          <w:p>
            <w:pPr>
              <w:pStyle w:val="Compact"/>
            </w:pPr>
            <w:r>
              <w:t xml:space="preserve">28 pt</w:t>
            </w:r>
          </w:p>
        </w:tc>
        <w:tc>
          <w:tcPr/>
          <w:p>
            <w:pPr>
              <w:pStyle w:val="Compact"/>
            </w:pPr>
            <w:r>
              <w:t xml:space="preserve">1.2 pt</w:t>
            </w:r>
          </w:p>
        </w:tc>
        <w:tc>
          <w:tcPr/>
          <w:p>
            <w:pPr>
              <w:pStyle w:val="Compact"/>
            </w:pPr>
            <w:r>
              <w:t xml:space="preserve">Posters, conference slides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9"/>
    <w:bookmarkStart w:id="20" w:name="X6c50fe083b5b436df0036e508772f1f24cd9569"/>
    <w:p>
      <w:pPr>
        <w:pStyle w:val="Heading1"/>
      </w:pPr>
      <w:r>
        <w:t xml:space="preserve">5 · The DRY principle — one base, three wrappers</w:t>
      </w:r>
    </w:p>
    <w:p>
      <w:pPr>
        <w:pStyle w:val="FirstParagraph"/>
      </w:pPr>
      <w:r>
        <w:t xml:space="preserve">DRY =</w:t>
      </w:r>
      <w:r>
        <w:t xml:space="preserve"> </w:t>
      </w:r>
      <w:r>
        <w:rPr>
          <w:b/>
          <w:bCs/>
        </w:rPr>
        <w:t xml:space="preserve">D</w:t>
      </w:r>
      <w:r>
        <w:t xml:space="preserve">on’t</w:t>
      </w:r>
      <w:r>
        <w:t xml:space="preserve"> </w:t>
      </w:r>
      <w:r>
        <w:rPr>
          <w:b/>
          <w:bCs/>
        </w:rPr>
        <w:t xml:space="preserve">R</w:t>
      </w:r>
      <w:r>
        <w:t xml:space="preserve">epeat</w:t>
      </w:r>
      <w:r>
        <w:t xml:space="preserve"> </w:t>
      </w:r>
      <w:r>
        <w:rPr>
          <w:b/>
          <w:bCs/>
        </w:rPr>
        <w:t xml:space="preserve">Y</w:t>
      </w:r>
      <w:r>
        <w:t xml:space="preserve">ourself. Instead of copying the entire</w:t>
      </w:r>
      <w:r>
        <w:t xml:space="preserve"> </w:t>
      </w:r>
      <w:r>
        <w:rPr>
          <w:rStyle w:val="VerbatimChar"/>
        </w:rPr>
        <w:t xml:space="preserve">theme()</w:t>
      </w:r>
      <w:r>
        <w:t xml:space="preserve"> </w:t>
      </w:r>
      <w:r>
        <w:t xml:space="preserve">block three times (which means three places to update when you change your mind about a font), write the shared logic once in a private helper function and have the three public functions call it with different size arguments:</w:t>
      </w:r>
    </w:p>
    <w:p>
      <w:pPr>
        <w:pStyle w:val="SourceCode"/>
      </w:pPr>
      <w:r>
        <w:rPr>
          <w:rStyle w:val="CommentTok"/>
        </w:rPr>
        <w:t xml:space="preserve"># ── Private helper — not called directly ──────────────────────────────────────</w:t>
      </w:r>
      <w:r>
        <w:br/>
      </w:r>
      <w:r>
        <w:rPr>
          <w:rStyle w:val="NormalTok"/>
        </w:rPr>
        <w:t xml:space="preserve">.theme_bp_base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(base_size, base_family,</w:t>
      </w:r>
      <w:r>
        <w:br/>
      </w:r>
      <w:r>
        <w:rPr>
          <w:rStyle w:val="NormalTok"/>
        </w:rPr>
        <w:t xml:space="preserve">                            line_width, tick_length_pt,</w:t>
      </w:r>
      <w:r>
        <w:br/>
      </w:r>
      <w:r>
        <w:rPr>
          <w:rStyle w:val="NormalTok"/>
        </w:rPr>
        <w:t xml:space="preserve">                            title_margin, axis_margin,</w:t>
      </w:r>
      <w:r>
        <w:br/>
      </w:r>
      <w:r>
        <w:rPr>
          <w:rStyle w:val="NormalTok"/>
        </w:rPr>
        <w:t xml:space="preserve">                            strip_v_margin, legend_key_size) {</w:t>
      </w:r>
      <w:r>
        <w:br/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base_size,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base_family) </w:t>
      </w:r>
      <w:r>
        <w:rPr>
          <w:rStyle w:val="SpecialCharTok"/>
        </w:rPr>
        <w:t xml:space="preserve">%+replace%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plot.title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</w:t>
      </w:r>
      <w:r>
        <w:rPr>
          <w:rStyle w:val="NormalTok"/>
        </w:rPr>
        <w:t xml:space="preserve">(</w:t>
      </w:r>
      <w:r>
        <w:rPr>
          <w:rStyle w:val="FloatTok"/>
        </w:rPr>
        <w:t xml:space="preserve">1.15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panel.border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element_rect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               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line_width),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axis.line 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element_blank</w:t>
      </w:r>
      <w:r>
        <w:rPr>
          <w:rStyle w:val="NormalTok"/>
        </w:rPr>
        <w:t xml:space="preserve">(),   </w:t>
      </w:r>
      <w:r>
        <w:rPr>
          <w:rStyle w:val="CommentTok"/>
        </w:rPr>
        <w:t xml:space="preserve"># panel.border handles all 4 sides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axis.ticks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line_width),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axis.ticks.length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unit</w:t>
      </w:r>
      <w:r>
        <w:rPr>
          <w:rStyle w:val="NormalTok"/>
        </w:rPr>
        <w:t xml:space="preserve">(tick_length_pt, </w:t>
      </w:r>
      <w:r>
        <w:rPr>
          <w:rStyle w:val="StringTok"/>
        </w:rPr>
        <w:t xml:space="preserve">"pt"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axis.title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axis.title.x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margin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margin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 =</w:t>
      </w:r>
      <w:r>
        <w:rPr>
          <w:rStyle w:val="NormalTok"/>
        </w:rPr>
        <w:t xml:space="preserve"> axis_margin)),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axis.title.y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margin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margin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r =</w:t>
      </w:r>
      <w:r>
        <w:rPr>
          <w:rStyle w:val="NormalTok"/>
        </w:rPr>
        <w:t xml:space="preserve"> axis_margin), </w:t>
      </w:r>
      <w:r>
        <w:rPr>
          <w:rStyle w:val="AttributeTok"/>
        </w:rPr>
        <w:t xml:space="preserve">angle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axis.text 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"grey20"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0.90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legend.key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element_rect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legend.title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legend.text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"plain"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0.85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legend.key.size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unit</w:t>
      </w:r>
      <w:r>
        <w:rPr>
          <w:rStyle w:val="NormalTok"/>
        </w:rPr>
        <w:t xml:space="preserve">(legend_key_size, </w:t>
      </w:r>
      <w:r>
        <w:rPr>
          <w:rStyle w:val="StringTok"/>
        </w:rPr>
        <w:t xml:space="preserve">"pt"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strip.background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element_rect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"grey92"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               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line_width),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strip.text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strip.text.x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margin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margin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 =</w:t>
      </w:r>
      <w:r>
        <w:rPr>
          <w:rStyle w:val="NormalTok"/>
        </w:rPr>
        <w:t xml:space="preserve"> strip_v_margin,</w:t>
      </w:r>
      <w:r>
        <w:br/>
      </w:r>
      <w:r>
        <w:rPr>
          <w:rStyle w:val="NormalTok"/>
        </w:rPr>
        <w:t xml:space="preserve">                                                       </w:t>
      </w:r>
      <w:r>
        <w:rPr>
          <w:rStyle w:val="AttributeTok"/>
        </w:rPr>
        <w:t xml:space="preserve">b =</w:t>
      </w:r>
      <w:r>
        <w:rPr>
          <w:rStyle w:val="NormalTok"/>
        </w:rPr>
        <w:t xml:space="preserve"> strip_v_margin)),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plot.margin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margin</w:t>
      </w:r>
      <w:r>
        <w:rPr>
          <w:rStyle w:val="NormalTok"/>
        </w:rPr>
        <w:t xml:space="preserve">(title_margin, title_margin,</w:t>
      </w:r>
      <w:r>
        <w:br/>
      </w:r>
      <w:r>
        <w:rPr>
          <w:rStyle w:val="NormalTok"/>
        </w:rPr>
        <w:t xml:space="preserve">                                title_margin, title_margin)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# ── Public theme functions ─────────────────────────────────────────────────────</w:t>
      </w:r>
      <w:r>
        <w:br/>
      </w:r>
      <w:r>
        <w:rPr>
          <w:rStyle w:val="NormalTok"/>
        </w:rPr>
        <w:t xml:space="preserve">theme_small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"sans"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.theme_bp_base</w:t>
      </w:r>
      <w:r>
        <w:rPr>
          <w:rStyle w:val="NormalTok"/>
        </w:rPr>
        <w:t xml:space="preserve">(base_size, base_family,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line_width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tick_length_pt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title_margin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 </w:t>
      </w:r>
      <w:r>
        <w:rPr>
          <w:rStyle w:val="AttributeTok"/>
        </w:rPr>
        <w:t xml:space="preserve">axis_margin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strip_v_margin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legend_key_size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theme_regular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"sans"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.theme_bp_base</w:t>
      </w:r>
      <w:r>
        <w:rPr>
          <w:rStyle w:val="NormalTok"/>
        </w:rPr>
        <w:t xml:space="preserve">(base_size, base_family,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line_width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tick_length_pt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title_margin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 </w:t>
      </w:r>
      <w:r>
        <w:rPr>
          <w:rStyle w:val="AttributeTok"/>
        </w:rPr>
        <w:t xml:space="preserve">axis_margin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strip_v_margin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legend_key_size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theme_large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28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"sans"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.theme_bp_base</w:t>
      </w:r>
      <w:r>
        <w:rPr>
          <w:rStyle w:val="NormalTok"/>
        </w:rPr>
        <w:t xml:space="preserve">(base_size, base_family,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line_width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1.2</w:t>
      </w:r>
      <w:r>
        <w:rPr>
          <w:rStyle w:val="NormalTok"/>
        </w:rPr>
        <w:t xml:space="preserve">,  </w:t>
      </w:r>
      <w:r>
        <w:rPr>
          <w:rStyle w:val="AttributeTok"/>
        </w:rPr>
        <w:t xml:space="preserve">tick_length_pt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title_margin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axis_margin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strip_v_margin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legend_key_size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}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The leading dot in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.theme_bp_base</w:t>
      </w:r>
      <w:r>
        <w:t xml:space="preserve"> </w:t>
      </w:r>
      <w:r>
        <w:t xml:space="preserve">is a convention for marking a function as private/internal — it will not appear in tab-completion lists in Positron or RStudio, and it signals to anyone reading the file that it is a helper, not meant to be called directly.</w:t>
      </w:r>
    </w:p>
    <w:p>
      <w:r>
        <w:pict>
          <v:rect style="width:0;height:1.5pt" o:hralign="center" o:hrstd="t" o:hr="t"/>
        </w:pict>
      </w:r>
    </w:p>
    <w:bookmarkEnd w:id="20"/>
    <w:bookmarkStart w:id="22" w:name="X70b64f5999e9fb85b9a0a0033ef020f719bfcb1"/>
    <w:p>
      <w:pPr>
        <w:pStyle w:val="Heading1"/>
      </w:pPr>
      <w:r>
        <w:t xml:space="preserve">6 · Storing the theme in a</w:t>
      </w:r>
      <w:r>
        <w:t xml:space="preserve"> </w:t>
      </w:r>
      <w:r>
        <w:rPr>
          <w:rStyle w:val="VerbatimChar"/>
        </w:rPr>
        <w:t xml:space="preserve">themes/</w:t>
      </w:r>
      <w:r>
        <w:t xml:space="preserve"> </w:t>
      </w:r>
      <w:r>
        <w:t xml:space="preserve">subdirectory</w:t>
      </w:r>
    </w:p>
    <w:p>
      <w:pPr>
        <w:pStyle w:val="FirstParagraph"/>
      </w:pPr>
      <w:r>
        <w:t xml:space="preserve">Put the theme file in a dedicated folder so it is easy to find and share across projects:</w:t>
      </w:r>
    </w:p>
    <w:p>
      <w:pPr>
        <w:pStyle w:val="SourceCode"/>
      </w:pPr>
      <w:r>
        <w:rPr>
          <w:rStyle w:val="VerbatimChar"/>
        </w:rPr>
        <w:t xml:space="preserve">my_project/</w:t>
      </w:r>
      <w:r>
        <w:br/>
      </w:r>
      <w:r>
        <w:rPr>
          <w:rStyle w:val="VerbatimChar"/>
        </w:rPr>
        <w:t xml:space="preserve">├── data_raw/</w:t>
      </w:r>
      <w:r>
        <w:br/>
      </w:r>
      <w:r>
        <w:rPr>
          <w:rStyle w:val="VerbatimChar"/>
        </w:rPr>
        <w:t xml:space="preserve">├── data_clean/</w:t>
      </w:r>
      <w:r>
        <w:br/>
      </w:r>
      <w:r>
        <w:rPr>
          <w:rStyle w:val="VerbatimChar"/>
        </w:rPr>
        <w:t xml:space="preserve">├── scripts/</w:t>
      </w:r>
      <w:r>
        <w:br/>
      </w:r>
      <w:r>
        <w:rPr>
          <w:rStyle w:val="VerbatimChar"/>
        </w:rPr>
        <w:t xml:space="preserve">│   └── 01_analysis.R</w:t>
      </w:r>
      <w:r>
        <w:br/>
      </w:r>
      <w:r>
        <w:rPr>
          <w:rStyle w:val="VerbatimChar"/>
        </w:rPr>
        <w:t xml:space="preserve">├── themes/</w:t>
      </w:r>
      <w:r>
        <w:br/>
      </w:r>
      <w:r>
        <w:rPr>
          <w:rStyle w:val="VerbatimChar"/>
        </w:rPr>
        <w:t xml:space="preserve">│   └── r_themes_for_3_sizes.R    &lt;- theme file lives here</w:t>
      </w:r>
      <w:r>
        <w:br/>
      </w:r>
      <w:r>
        <w:rPr>
          <w:rStyle w:val="VerbatimChar"/>
        </w:rPr>
        <w:t xml:space="preserve">└── figures/</w:t>
      </w:r>
    </w:p>
    <w:bookmarkStart w:id="21" w:name="X09146b36d8a458fdb42da3a8adfefa69014192f"/>
    <w:p>
      <w:pPr>
        <w:pStyle w:val="Heading3"/>
      </w:pPr>
      <w:r>
        <w:t xml:space="preserve">Call it with</w:t>
      </w:r>
      <w:r>
        <w:t xml:space="preserve"> </w:t>
      </w:r>
      <w:r>
        <w:rPr>
          <w:rStyle w:val="VerbatimChar"/>
        </w:rPr>
        <w:t xml:space="preserve">source()</w:t>
      </w:r>
      <w:r>
        <w:t xml:space="preserve"> </w:t>
      </w:r>
      <w:r>
        <w:t xml:space="preserve">at the top of every script</w:t>
      </w:r>
    </w:p>
    <w:p>
      <w:pPr>
        <w:pStyle w:val="SourceCode"/>
      </w:pPr>
      <w:r>
        <w:rPr>
          <w:rStyle w:val="CommentTok"/>
        </w:rPr>
        <w:t xml:space="preserve"># At the very top of 01_analysis.R, before any plotting code:</w:t>
      </w:r>
      <w:r>
        <w:br/>
      </w: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"themes/r_themes_for_3_sizes.R"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</w:p>
    <w:p>
      <w:pPr>
        <w:pStyle w:val="FirstParagraph"/>
      </w:pPr>
      <w:r>
        <w:rPr>
          <w:rStyle w:val="VerbatimChar"/>
        </w:rPr>
        <w:t xml:space="preserve">source()</w:t>
      </w:r>
      <w:r>
        <w:t xml:space="preserve"> </w:t>
      </w:r>
      <w:r>
        <w:t xml:space="preserve">reads and runs the theme file, loading all three functions (</w:t>
      </w:r>
      <w:r>
        <w:rPr>
          <w:rStyle w:val="VerbatimChar"/>
        </w:rPr>
        <w:t xml:space="preserve">theme_small</w:t>
      </w:r>
      <w:r>
        <w:t xml:space="preserve">,</w:t>
      </w:r>
      <w:r>
        <w:t xml:space="preserve"> </w:t>
      </w:r>
      <w:r>
        <w:rPr>
          <w:rStyle w:val="VerbatimChar"/>
        </w:rPr>
        <w:t xml:space="preserve">theme_regular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theme_large</w:t>
      </w:r>
      <w:r>
        <w:t xml:space="preserve">) into your current session. After that single line, the theme functions are available everywhere in the script — exactly as if you had pasted the whole file at the top.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rPr>
          <w:rStyle w:val="VerbatimChar"/>
        </w:rPr>
        <w:t xml:space="preserve">source()</w:t>
      </w:r>
      <w:r>
        <w:t xml:space="preserve"> </w:t>
      </w:r>
      <w:r>
        <w:t xml:space="preserve">uses a path relative to your project root, just like</w:t>
      </w:r>
      <w:r>
        <w:t xml:space="preserve"> </w:t>
      </w:r>
      <w:r>
        <w:rPr>
          <w:rStyle w:val="VerbatimChar"/>
        </w:rPr>
        <w:t xml:space="preserve">read_excel()</w:t>
      </w:r>
      <w:r>
        <w:t xml:space="preserve">. As long as the</w:t>
      </w:r>
      <w:r>
        <w:t xml:space="preserve"> </w:t>
      </w:r>
      <w:r>
        <w:rPr>
          <w:rStyle w:val="VerbatimChar"/>
        </w:rPr>
        <w:t xml:space="preserve">themes/</w:t>
      </w:r>
      <w:r>
        <w:t xml:space="preserve"> </w:t>
      </w:r>
      <w:r>
        <w:t xml:space="preserve">folder is in your project folder,</w:t>
      </w:r>
      <w:r>
        <w:t xml:space="preserve"> </w:t>
      </w:r>
      <w:r>
        <w:rPr>
          <w:rStyle w:val="VerbatimChar"/>
        </w:rPr>
        <w:t xml:space="preserve">source("themes/r_themes_for_3_sizes.R")</w:t>
      </w:r>
      <w:r>
        <w:t xml:space="preserve"> </w:t>
      </w:r>
      <w:r>
        <w:t xml:space="preserve">works on any computer with the same folder structure.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4" w:name="using-the-three-themes"/>
    <w:p>
      <w:pPr>
        <w:pStyle w:val="Heading1"/>
      </w:pPr>
      <w:r>
        <w:t xml:space="preserve">7 · Using the three themes</w:t>
      </w:r>
    </w:p>
    <w:p>
      <w:pPr>
        <w:pStyle w:val="SourceCode"/>
      </w:pP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"themes/r_themes_for_3_sizes.R"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br/>
      </w:r>
      <w:r>
        <w:rPr>
          <w:rStyle w:val="NormalTok"/>
        </w:rPr>
        <w:t xml:space="preserve">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vs. flipper length"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CommentTok"/>
        </w:rPr>
        <w:t xml:space="preserve"># Apply each theme and save at the matching size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theme_small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theme_large</w:t>
      </w:r>
      <w:r>
        <w:rPr>
          <w:rStyle w:val="NormalTok"/>
        </w:rPr>
        <w:t xml:space="preserve">()</w:t>
      </w:r>
    </w:p>
    <w:bookmarkStart w:id="23" w:name="save-each-at-its-correct-dimensions"/>
    <w:p>
      <w:pPr>
        <w:pStyle w:val="Heading3"/>
      </w:pPr>
      <w:r>
        <w:t xml:space="preserve">Save each at its correct dimensions</w:t>
      </w:r>
    </w:p>
    <w:p>
      <w:pPr>
        <w:pStyle w:val="SourceCode"/>
      </w:pP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"figures/plot_small.pdf"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theme_small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"figures/plot_regular.pdf"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"figures/plot_large.pdf"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theme_large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The theme and the</w:t>
      </w:r>
      <w:r>
        <w:t xml:space="preserve"> </w:t>
      </w:r>
      <w:r>
        <w:rPr>
          <w:rStyle w:val="VerbatimChar"/>
        </w:rPr>
        <w:t xml:space="preserve">ggsave()</w:t>
      </w:r>
      <w:r>
        <w:t xml:space="preserve"> </w:t>
      </w:r>
      <w:r>
        <w:t xml:space="preserve">dimensions must match. Saving a</w:t>
      </w:r>
      <w:r>
        <w:t xml:space="preserve"> </w:t>
      </w:r>
      <w:r>
        <w:rPr>
          <w:rStyle w:val="VerbatimChar"/>
        </w:rPr>
        <w:t xml:space="preserve">theme_large()</w:t>
      </w:r>
      <w:r>
        <w:t xml:space="preserve"> </w:t>
      </w:r>
      <w:r>
        <w:t xml:space="preserve">plot at 3 × 3 inches defeats the purpose — the text will be enormous and the lines will be far too heavy.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5" w:name="one-off-overrides-on-top-of-your-theme"/>
    <w:p>
      <w:pPr>
        <w:pStyle w:val="Heading1"/>
      </w:pPr>
      <w:r>
        <w:t xml:space="preserve">8 · One-off overrides on top of your theme</w:t>
      </w:r>
    </w:p>
    <w:p>
      <w:pPr>
        <w:pStyle w:val="FirstParagraph"/>
      </w:pPr>
      <w:r>
        <w:t xml:space="preserve">After applying a theme function you can still add individual</w:t>
      </w:r>
      <w:r>
        <w:t xml:space="preserve"> </w:t>
      </w:r>
      <w:r>
        <w:rPr>
          <w:rStyle w:val="VerbatimChar"/>
        </w:rPr>
        <w:t xml:space="preserve">theme()</w:t>
      </w:r>
      <w:r>
        <w:t xml:space="preserve"> </w:t>
      </w:r>
      <w:r>
        <w:t xml:space="preserve">tweaks for a specific plot. Your function sets the defaults;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overrides individual elements:</w:t>
      </w:r>
    </w:p>
    <w:p>
      <w:pPr>
        <w:pStyle w:val="SourceCode"/>
      </w:pPr>
      <w:r>
        <w:rPr>
          <w:rStyle w:val="CommentTok"/>
        </w:rPr>
        <w:t xml:space="preserve"># Remove the legend for this one plot only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Rotate x-axis labels 45 degrees for a plot with long group names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axis.text.x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angle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Move legend to the bottom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"bottom"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The theme function sets your baseline.</w:t>
      </w:r>
      <w:r>
        <w:t xml:space="preserve"> </w:t>
      </w:r>
      <w:r>
        <w:rPr>
          <w:rStyle w:val="VerbatimChar"/>
        </w:rPr>
        <w:t xml:space="preserve">+ theme(...)</w:t>
      </w:r>
      <w:r>
        <w:t xml:space="preserve"> </w:t>
      </w:r>
      <w:r>
        <w:t xml:space="preserve">lets you make plot-specific adjustments without touching the shared file. Changes to the function itself flow to every figure automatically.</w:t>
      </w:r>
    </w:p>
    <w:p>
      <w:r>
        <w:pict>
          <v:rect style="width:0;height:1.5pt" o:hralign="center" o:hrstd="t" o:hr="t"/>
        </w:pict>
      </w:r>
    </w:p>
    <w:bookmarkEnd w:id="25"/>
    <w:bookmarkStart w:id="26" w:name="complete-pipeline"/>
    <w:p>
      <w:pPr>
        <w:pStyle w:val="Heading1"/>
      </w:pPr>
      <w:r>
        <w:t xml:space="preserve">9 · Complete pipeline</w:t>
      </w:r>
    </w:p>
    <w:p>
      <w:pPr>
        <w:pStyle w:val="SourceCode"/>
      </w:pPr>
      <w:r>
        <w:rPr>
          <w:rStyle w:val="CommentTok"/>
        </w:rPr>
        <w:t xml:space="preserve"># ── At the top of every analysis script 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"themes/r_themes_for_3_sizes.R"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(janitor)</w:t>
      </w:r>
      <w:r>
        <w:br/>
      </w:r>
      <w:r>
        <w:br/>
      </w:r>
      <w:r>
        <w:rPr>
          <w:rStyle w:val="CommentTok"/>
        </w:rPr>
        <w:t xml:space="preserve"># ── Load and prepare data ──────────────────────────────────────────────────────</w:t>
      </w:r>
      <w:r>
        <w:br/>
      </w:r>
      <w:r>
        <w:rPr>
          <w:rStyle w:val="NormalTok"/>
        </w:rPr>
        <w:t xml:space="preserve">tree_df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"data_raw/2026_06_25_tree_experiment_raw_data.xlsx"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clean_names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── Build the plot 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NormalTok"/>
        </w:rPr>
        <w:t xml:space="preserve">weight_plot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(tree_df,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by tree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weight_plot</w:t>
      </w:r>
      <w:r>
        <w:br/>
      </w:r>
      <w:r>
        <w:br/>
      </w:r>
      <w:r>
        <w:rPr>
          <w:rStyle w:val="CommentTok"/>
        </w:rPr>
        <w:t xml:space="preserve"># ── Save ───────────────────────────────────────────────────────────────────────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"figures/leaf_weight.pdf"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weight_plot,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units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26"/>
    <w:bookmarkStart w:id="27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Source theme file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source("themes/r_themes_for_3_sizes.R")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small theme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 theme_small()</w:t>
            </w:r>
            <w:r>
              <w:t xml:space="preserve"> </w:t>
            </w:r>
            <w:r>
              <w:t xml:space="preserve">— save at 3 × 3 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regular theme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 theme_regular()</w:t>
            </w:r>
            <w:r>
              <w:t xml:space="preserve"> </w:t>
            </w:r>
            <w:r>
              <w:t xml:space="preserve">— save at 6–7 × 5–6 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large theme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 theme_large()</w:t>
            </w:r>
            <w:r>
              <w:t xml:space="preserve"> </w:t>
            </w:r>
            <w:r>
              <w:t xml:space="preserve">— save at 12–16 × 10–14 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Override one element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 theme_regular() + theme(legend.position = "none")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Replace vs. layer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%+replace%</w:t>
            </w:r>
            <w:r>
              <w:t xml:space="preserve"> </w:t>
            </w:r>
            <w:r>
              <w:t xml:space="preserve">inside functions;</w:t>
            </w:r>
            <w:r>
              <w:t xml:space="preserve"> </w:t>
            </w:r>
            <w:r>
              <w:rPr>
                <w:rStyle w:val="VerbatimChar"/>
              </w:rPr>
              <w:t xml:space="preserve">+</w:t>
            </w:r>
            <w:r>
              <w:t xml:space="preserve"> </w:t>
            </w:r>
            <w:r>
              <w:t xml:space="preserve">for one-off plot changes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Proportional text 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size = rel(1.15)</w:t>
            </w:r>
            <w:r>
              <w:t xml:space="preserve"> </w:t>
            </w:r>
            <w:r>
              <w:t xml:space="preserve">— scales with</w:t>
            </w:r>
            <w:r>
              <w:t xml:space="preserve"> </w:t>
            </w:r>
            <w:r>
              <w:rPr>
                <w:rStyle w:val="VerbatimChar"/>
              </w:rPr>
              <w:t xml:space="preserve">base_size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Physical lengths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unit(5, "pt")</w:t>
            </w:r>
            <w:r>
              <w:t xml:space="preserve"> </w:t>
            </w:r>
            <w:r>
              <w:t xml:space="preserve">— for ticks, margins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Private helper naming</w:t>
            </w:r>
          </w:p>
        </w:tc>
        <w:tc>
          <w:tcPr/>
          <w:p>
            <w:pPr>
              <w:pStyle w:val="Compact"/>
            </w:pPr>
            <w:r>
              <w:t xml:space="preserve">leading</w:t>
            </w:r>
            <w:r>
              <w:t xml:space="preserve"> </w:t>
            </w:r>
            <w:r>
              <w:rPr>
                <w:rStyle w:val="VerbatimChar"/>
              </w:rPr>
              <w:t xml:space="preserve">.</w:t>
            </w:r>
            <w:r>
              <w:t xml:space="preserve"> </w:t>
            </w:r>
            <w:r>
              <w:t xml:space="preserve">convention —</w:t>
            </w:r>
            <w:r>
              <w:t xml:space="preserve"> </w:t>
            </w:r>
            <w:r>
              <w:rPr>
                <w:rStyle w:val="VerbatimChar"/>
              </w:rPr>
              <w:t xml:space="preserve">.my_helper &lt;- function(...) {}</w:t>
            </w:r>
          </w:p>
        </w:tc>
      </w:tr>
    </w:tbl>
    <w:p>
      <w:pPr>
        <w:pStyle w:val="BodyText"/>
      </w:pPr>
      <w:r>
        <w:rPr>
          <w:i/>
          <w:iCs/>
        </w:rPr>
        <w:t xml:space="preserve">End of Common Code 08 — Custom ggplot2 Themes.</w:t>
      </w:r>
      <w:r>
        <w:t xml:space="preserve"> </w:t>
      </w:r>
      <w:r>
        <w:rPr>
          <w:i/>
          <w:iCs/>
        </w:rPr>
        <w:t xml:space="preserve">Next: Common Code 09 — Descriptive Statistics.</w:t>
      </w:r>
    </w:p>
    <w:bookmarkEnd w:id="27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r_themes_for_3_size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r_themes_for_3_size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08 — Custom ggplot2 Themes</dc:title>
  <dc:creator>Bill Perry</dc:creator>
  <dc:description>How to use and resuse themes for cleaning up graphs</dc:description>
  <cp:keywords/>
  <dcterms:created xsi:type="dcterms:W3CDTF">2026-09-03T18:51:25Z</dcterms:created>
  <dcterms:modified xsi:type="dcterms:W3CDTF">2026-09-03T18:51:25Z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2026-09-03</vt:lpwstr>
  </property>
  <property fmtid="{D5CDD505-2E9C-101B-9397-08002B2CF9AE}" pid="7" name="default">
    <vt:lpwstr>True</vt:lpwstr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subtitle">
    <vt:lpwstr>Writing a theme function, sourcing from a subdirectory, and scaling for three output sizes</vt:lpwstr>
  </property>
  <property fmtid="{D5CDD505-2E9C-101B-9397-08002B2CF9AE}" pid="15" name="toc-title">
    <vt:lpwstr>Table of contents</vt:lpwstr>
  </property>
  <property fmtid="{D5CDD505-2E9C-101B-9397-08002B2CF9AE}" pid="16" name="topic_number">
    <vt:lpwstr>08</vt:lpwstr>
  </property>
  <property fmtid="{D5CDD505-2E9C-101B-9397-08002B2CF9AE}" pid="17" name="type">
    <vt:lpwstr>common_code</vt:lpwstr>
  </property>
</Properties>
</file>