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8.png" ContentType="image/png"/>
  <Override PartName="/word/media/rId2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06 — Pivoting Data</w:t>
      </w:r>
    </w:p>
    <w:p>
      <w:pPr>
        <w:pStyle w:val="Subtitle"/>
      </w:pPr>
      <w:r>
        <w:t xml:space="preserve">pivot_longer() and pivot_wider() — reshaping between wide and long format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3" w:name="reshaping-data"/>
    <w:p>
      <w:pPr>
        <w:pStyle w:val="Heading1"/>
      </w:pPr>
      <w:r>
        <w:t xml:space="preserve">Reshaping data</w:t>
      </w:r>
    </w:p>
    <w:p>
      <w:pPr>
        <w:pStyle w:val="FirstParagraph"/>
      </w:pPr>
      <w:r>
        <w:t xml:space="preserve">Most tidyverse functions — especially</w:t>
      </w:r>
      <w:r>
        <w:t xml:space="preserve"> </w:t>
      </w:r>
      <w:r>
        <w:rPr>
          <w:rStyle w:val="VerbatimChar"/>
        </w:rPr>
        <w:t xml:space="preserve">ggplot2</w:t>
      </w:r>
      <w:r>
        <w:t xml:space="preserve"> </w:t>
      </w:r>
      <w:r>
        <w:t xml:space="preserve">— want data in</w:t>
      </w:r>
      <w:r>
        <w:t xml:space="preserve"> </w:t>
      </w:r>
      <w:r>
        <w:rPr>
          <w:b/>
          <w:bCs/>
        </w:rPr>
        <w:t xml:space="preserve">long (tidy) format</w:t>
      </w:r>
      <w:r>
        <w:t xml:space="preserve">: one row per observation, one column per variable. Real data, especially from Excel, often arrives in</w:t>
      </w:r>
      <w:r>
        <w:t xml:space="preserve"> </w:t>
      </w:r>
      <w:r>
        <w:rPr>
          <w:b/>
          <w:bCs/>
        </w:rPr>
        <w:t xml:space="preserve">wide format</w:t>
      </w:r>
      <w:r>
        <w:t xml:space="preserve">: one column per group or time point.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move data between these two shapes.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06_pivot.R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Wide vs long — a quick mental model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Wide</w:t>
            </w:r>
            <w:r>
              <w:t xml:space="preserve"> </w:t>
            </w:r>
            <w:r>
              <w:t xml:space="preserve">(one column per species, year, or treatment — common in Excel):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584"/>
              <w:gridCol w:w="1584"/>
              <w:gridCol w:w="1584"/>
              <w:gridCol w:w="1584"/>
              <w:gridCol w:w="1584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site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trout_2022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trout_2023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bass_2022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bass_2023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14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4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5</w:t>
                  </w:r>
                </w:p>
              </w:tc>
            </w:tr>
          </w:tbl>
          <w:p>
            <w:pPr>
              <w:pStyle w:val="BodyText"/>
            </w:pPr>
            <w:r>
              <w:rPr>
                <w:b/>
                <w:bCs/>
              </w:rPr>
              <w:t xml:space="preserve">Long</w:t>
            </w:r>
            <w:r>
              <w:t xml:space="preserve"> </w:t>
            </w:r>
            <w:r>
              <w:t xml:space="preserve">(one row per observation — what ggplot needs):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980"/>
              <w:gridCol w:w="1980"/>
              <w:gridCol w:w="1980"/>
              <w:gridCol w:w="198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site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species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year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count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12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trout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2023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14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A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bass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2022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4</w:t>
                  </w:r>
                </w:p>
              </w:tc>
            </w:tr>
          </w:tbl>
          <w:p/>
        </w:tc>
      </w:tr>
    </w:tbl>
    <w:p>
      <w:r>
        <w:pict>
          <v:rect style="width:0;height:1.5pt" o:hralign="center" o:hrstd="t" o:hr="t"/>
        </w:pict>
      </w:r>
    </w:p>
    <w:bookmarkEnd w:id="13"/>
    <w:bookmarkStart w:id="22" w:name="pivot_longer-wide-to-long"/>
    <w:p>
      <w:pPr>
        <w:pStyle w:val="Heading1"/>
      </w:pPr>
      <w:r>
        <w:t xml:space="preserve">1 ·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— wide to long</w:t>
      </w:r>
    </w:p>
    <w:p>
      <w:pPr>
        <w:pStyle w:val="FirstParagraph"/>
      </w:pPr>
      <w:r>
        <w:t xml:space="preserve">This is the direction you need most often.</w:t>
      </w:r>
      <w:r>
        <w:t xml:space="preserve"> </w:t>
      </w:r>
      <w:r>
        <w:rPr>
          <w:rStyle w:val="VerbatimChar"/>
        </w:rPr>
        <w:t xml:space="preserve">cols</w:t>
      </w:r>
      <w:r>
        <w:t xml:space="preserve"> </w:t>
      </w:r>
      <w:r>
        <w:t xml:space="preserve">names the columns to</w:t>
      </w:r>
      <w:r>
        <w:t xml:space="preserve"> </w:t>
      </w:r>
      <w:r>
        <w:t xml:space="preserve">collapse;</w:t>
      </w:r>
      <w:r>
        <w:t xml:space="preserve"> </w:t>
      </w:r>
      <w:r>
        <w:rPr>
          <w:rStyle w:val="VerbatimChar"/>
        </w:rPr>
        <w:t xml:space="preserve">names_to</w:t>
      </w:r>
      <w:r>
        <w:t xml:space="preserve"> </w:t>
      </w:r>
      <w:r>
        <w:t xml:space="preserve">is what to call the new key column;</w:t>
      </w:r>
      <w:r>
        <w:t xml:space="preserve"> </w:t>
      </w:r>
      <w:r>
        <w:rPr>
          <w:rStyle w:val="VerbatimChar"/>
        </w:rPr>
        <w:t xml:space="preserve">values_to</w:t>
      </w:r>
      <w:r>
        <w:t xml:space="preserve"> </w:t>
      </w:r>
      <w:r>
        <w:t xml:space="preserve">is</w:t>
      </w:r>
      <w:r>
        <w:t xml:space="preserve"> </w:t>
      </w:r>
      <w:r>
        <w:t xml:space="preserve">what to call the new value column.</w:t>
      </w:r>
    </w:p>
    <w:bookmarkStart w:id="14" w:name="X42c85445ebc0c72edd3bfb35b4e881e8072bc72"/>
    <w:p>
      <w:pPr>
        <w:pStyle w:val="Heading3"/>
      </w:pPr>
      <w:r>
        <w:t xml:space="preserve">Plot all numeric measurements in one call</w:t>
      </w:r>
    </w:p>
    <w:p>
      <w:pPr>
        <w:pStyle w:val="FirstParagraph"/>
      </w:pPr>
      <w:r>
        <w:t xml:space="preserve">Without pivoting you need four separate</w:t>
      </w:r>
      <w:r>
        <w:t xml:space="preserve"> </w:t>
      </w:r>
      <w:r>
        <w:rPr>
          <w:rStyle w:val="VerbatimChar"/>
        </w:rPr>
        <w:t xml:space="preserve">ggplot()</w:t>
      </w:r>
      <w:r>
        <w:t xml:space="preserve"> </w:t>
      </w:r>
      <w:r>
        <w:t xml:space="preserve">calls — one per measurement.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you write one and use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bill_depth_mm,</w:t>
      </w:r>
      <w:r>
        <w:br/>
      </w:r>
      <w:r>
        <w:rPr>
          <w:rStyle w:val="NormalTok"/>
        </w:rPr>
        <w:t xml:space="preserve">                  flipper_length_mm, 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"measurement"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value,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measurement,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bookmarkEnd w:id="14"/>
    <w:bookmarkStart w:id="15" w:name="select-columns-by-type-or-prefix"/>
    <w:p>
      <w:pPr>
        <w:pStyle w:val="Heading3"/>
      </w:pPr>
      <w:r>
        <w:t xml:space="preserve">Select columns by type or prefix</w:t>
      </w:r>
    </w:p>
    <w:p>
      <w:pPr>
        <w:pStyle w:val="SourceCode"/>
      </w:pPr>
      <w:r>
        <w:rPr>
          <w:rStyle w:val="CommentTok"/>
        </w:rPr>
        <w:t xml:space="preserve"># All numeric columns at once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"measurement"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Columns that start with "bill"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starts_with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"bill"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"bill_dim"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"mm"</w:t>
      </w:r>
      <w:r>
        <w:rPr>
          <w:rStyle w:val="NormalTok"/>
        </w:rPr>
        <w:t xml:space="preserve">)</w:t>
      </w:r>
    </w:p>
    <w:bookmarkEnd w:id="15"/>
    <w:bookmarkStart w:id="16" w:name="Xb0f5c76d57325ccf7e6e0a7c58934cb28eb64d6"/>
    <w:p>
      <w:pPr>
        <w:pStyle w:val="Heading3"/>
      </w:pPr>
      <w:r>
        <w:t xml:space="preserve">Strip a shared prefix or suffix from new names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bill_depth_mm),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"dimension"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names_prefix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"bill_"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removes "bill_" so names read "length_mm", "depth_mm"</w:t>
      </w:r>
      <w:r>
        <w:br/>
      </w:r>
      <w:r>
        <w:rPr>
          <w:rStyle w:val="NormalTok"/>
        </w:rPr>
        <w:t xml:space="preserve">  )</w:t>
      </w:r>
    </w:p>
    <w:bookmarkEnd w:id="16"/>
    <w:bookmarkStart w:id="17" w:name="classic-wide-dataset-relig_income"/>
    <w:p>
      <w:pPr>
        <w:pStyle w:val="Heading3"/>
      </w:pPr>
      <w:r>
        <w:t xml:space="preserve">Classic wide dataset —</w:t>
      </w:r>
      <w:r>
        <w:t xml:space="preserve"> </w:t>
      </w:r>
      <w:r>
        <w:rPr>
          <w:rStyle w:val="VerbatimChar"/>
        </w:rPr>
        <w:t xml:space="preserve">relig_income</w:t>
      </w:r>
    </w:p>
    <w:p>
      <w:pPr>
        <w:pStyle w:val="FirstParagraph"/>
      </w:pPr>
      <w:r>
        <w:rPr>
          <w:rStyle w:val="VerbatimChar"/>
        </w:rPr>
        <w:t xml:space="preserve">tidyr</w:t>
      </w:r>
      <w:r>
        <w:t xml:space="preserve"> </w:t>
      </w:r>
      <w:r>
        <w:t xml:space="preserve">ships this dataset: rows are religions, columns are income brackets:</w:t>
      </w:r>
    </w:p>
    <w:p>
      <w:pPr>
        <w:pStyle w:val="SourceCode"/>
      </w:pPr>
      <w:r>
        <w:rPr>
          <w:rStyle w:val="FunctionTok"/>
        </w:rPr>
        <w:t xml:space="preserve">head</w:t>
      </w:r>
      <w:r>
        <w:rPr>
          <w:rStyle w:val="NormalTok"/>
        </w:rPr>
        <w:t xml:space="preserve">(relig_income)</w:t>
      </w:r>
      <w:r>
        <w:br/>
      </w:r>
      <w:r>
        <w:br/>
      </w:r>
      <w:r>
        <w:rPr>
          <w:rStyle w:val="NormalTok"/>
        </w:rPr>
        <w:t xml:space="preserve">relig_long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relig_income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religion,     </w:t>
      </w:r>
      <w:r>
        <w:rPr>
          <w:rStyle w:val="CommentTok"/>
        </w:rPr>
        <w:t xml:space="preserve"># everything except the religion column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"income"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relig_long</w:t>
      </w:r>
    </w:p>
    <w:bookmarkEnd w:id="17"/>
    <w:bookmarkStart w:id="21" w:name="X0f31ef36de26836ca24b47995bbb1c812995b50"/>
    <w:p>
      <w:pPr>
        <w:pStyle w:val="Heading3"/>
      </w:pPr>
      <w:r>
        <w:t xml:space="preserve">Split compound column names into two new columns</w:t>
      </w:r>
    </w:p>
    <w:p>
      <w:pPr>
        <w:pStyle w:val="FirstParagraph"/>
      </w:pPr>
      <w:r>
        <w:t xml:space="preserve">When column names encode two pieces of information like</w:t>
      </w:r>
      <w:r>
        <w:t xml:space="preserve"> </w:t>
      </w:r>
      <w:r>
        <w:rPr>
          <w:rStyle w:val="VerbatimChar"/>
        </w:rPr>
        <w:t xml:space="preserve">trout_2022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field_wide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trout_2022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),  </w:t>
      </w:r>
      <w:r>
        <w:rPr>
          <w:rStyle w:val="AttributeTok"/>
        </w:rPr>
        <w:t xml:space="preserve">trout_2023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bass_2022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),   </w:t>
      </w:r>
      <w:r>
        <w:rPr>
          <w:rStyle w:val="AttributeTok"/>
        </w:rPr>
        <w:t xml:space="preserve">bass_2023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field_long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field_wide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 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,              </w:t>
      </w:r>
      <w:r>
        <w:rPr>
          <w:rStyle w:val="CommentTok"/>
        </w:rPr>
        <w:t xml:space="preserve"># split on the underscore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field_long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names_sep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names_pattern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names_sep = "_"</w:t>
            </w:r>
            <w:r>
              <w:t xml:space="preserve"> </w:t>
            </w:r>
            <w:r>
              <w:t xml:space="preserve">splits on a literal character.</w:t>
            </w:r>
            <w:r>
              <w:t xml:space="preserve"> </w:t>
            </w:r>
            <w:r>
              <w:rPr>
                <w:rStyle w:val="VerbatimChar"/>
              </w:rPr>
              <w:t xml:space="preserve">names_pattern = "(.*)_(\\d{4})"</w:t>
            </w:r>
            <w:r>
              <w:t xml:space="preserve"> </w:t>
            </w:r>
            <w:r>
              <w:t xml:space="preserve">uses a regular expression — more flexible when separators vary.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9" w:name="pivot_wider-long-to-wide"/>
    <w:p>
      <w:pPr>
        <w:pStyle w:val="Heading1"/>
      </w:pPr>
      <w:r>
        <w:t xml:space="preserve">2 ·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— long to wide</w:t>
      </w:r>
    </w:p>
    <w:p>
      <w:pPr>
        <w:pStyle w:val="FirstParagraph"/>
      </w:pPr>
      <w:r>
        <w:t xml:space="preserve">Use this direction for publication summary tables or when a function expects</w:t>
      </w:r>
      <w:r>
        <w:t xml:space="preserve"> </w:t>
      </w:r>
      <w:r>
        <w:t xml:space="preserve">wide format.</w:t>
      </w:r>
    </w:p>
    <w:bookmarkStart w:id="23" w:name="summary-table-one-stat-per-column"/>
    <w:p>
      <w:pPr>
        <w:pStyle w:val="Heading3"/>
      </w:pPr>
      <w:r>
        <w:t xml:space="preserve">Summary table — one stat per column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(body_mass_g),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(mean, sd, n),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names_from =</w:t>
      </w:r>
      <w:r>
        <w:rPr>
          <w:rStyle w:val="NormalTok"/>
        </w:rPr>
        <w:t xml:space="preserve"> stat,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value)</w:t>
      </w:r>
    </w:p>
    <w:bookmarkEnd w:id="23"/>
    <w:bookmarkStart w:id="27" w:name="species-island-presence-matrix"/>
    <w:p>
      <w:pPr>
        <w:pStyle w:val="Heading3"/>
      </w:pPr>
      <w:r>
        <w:t xml:space="preserve">Species × island presence matrix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(species, island)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names_from  =</w:t>
      </w:r>
      <w:r>
        <w:rPr>
          <w:rStyle w:val="NormalTok"/>
        </w:rPr>
        <w:t xml:space="preserve"> island,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n,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values_fill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replace NA with 0 where species absent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values_fill</w:t>
            </w:r>
            <w:r>
              <w:t xml:space="preserve"> </w:t>
            </w:r>
            <w:r>
              <w:t xml:space="preserve">prevents confusing NAs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Without</w:t>
            </w:r>
            <w:r>
              <w:t xml:space="preserve"> </w:t>
            </w:r>
            <w:r>
              <w:rPr>
                <w:rStyle w:val="VerbatimChar"/>
              </w:rPr>
              <w:t xml:space="preserve">values_fill = 0</w:t>
            </w:r>
            <w:r>
              <w:t xml:space="preserve">, missing combinations appear as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in the wide output. For a presence/absence or count matrix,</w:t>
            </w:r>
            <w:r>
              <w:t xml:space="preserve"> </w:t>
            </w:r>
            <w:r>
              <w:rPr>
                <w:rStyle w:val="VerbatimChar"/>
              </w:rPr>
              <w:t xml:space="preserve">values_fill = 0</w:t>
            </w:r>
            <w:r>
              <w:t xml:space="preserve"> </w:t>
            </w:r>
            <w:r>
              <w:t xml:space="preserve">is almost always what you want.</w:t>
            </w:r>
          </w:p>
          <w:p/>
        </w:tc>
      </w:tr>
    </w:tbl>
    <w:bookmarkEnd w:id="27"/>
    <w:bookmarkStart w:id="28" w:name="side-by-side-group-comparison"/>
    <w:p>
      <w:pPr>
        <w:pStyle w:val="Heading3"/>
      </w:pPr>
      <w:r>
        <w:t xml:space="preserve">Side-by-side group comparison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(sex, body_mass_g)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(species, 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names_from =</w:t>
      </w:r>
      <w:r>
        <w:rPr>
          <w:rStyle w:val="NormalTok"/>
        </w:rPr>
        <w:t xml:space="preserve"> sex,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mean_mass)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complete-pipeline-field-data-to-plot"/>
    <w:p>
      <w:pPr>
        <w:pStyle w:val="Heading1"/>
      </w:pPr>
      <w:r>
        <w:t xml:space="preserve">3 · Complete pipeline — field data to plot</w:t>
      </w:r>
    </w:p>
    <w:p>
      <w:pPr>
        <w:pStyle w:val="SourceCode"/>
      </w:pPr>
      <w:r>
        <w:rPr>
          <w:rStyle w:val="NormalTok"/>
        </w:rPr>
        <w:t xml:space="preserve">field_long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field_wide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(field_long,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count,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year))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"dodge"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"Fish count"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30"/>
    <w:bookmarkStart w:id="31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Wide → long (named cols)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pivot_longer(cols = c(a, b, c), names_to = "key", values_to = "val")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Wide → long (all numeric)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pivot_longer(cols = where(is.numeric),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Wide → long (by prefix)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pivot_longer(cols = starts_with("x"),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Strip prefix from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names_prefix = "bill_"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pivot_longer()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Split compound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names_to = c("sp","yr"), names_sep = "_"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 → wide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pivot_wider(names_from = key, values_from = val)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Fill missing combinations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values_fill = 0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pivot_wider()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12 — Pivoting Data.</w:t>
      </w:r>
      <w:r>
        <w:t xml:space="preserve"> </w:t>
      </w:r>
      <w:r>
        <w:rPr>
          <w:i/>
          <w:iCs/>
        </w:rPr>
        <w:t xml:space="preserve">Next: Common Code 13 — Joining data frames.</w:t>
      </w:r>
    </w:p>
    <w:bookmarkEnd w:id="3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8" Target="media/rId18.png" /><Relationship Type="http://schemas.openxmlformats.org/officeDocument/2006/relationships/image" Id="rId24" Target="media/rId24.png" /><Relationship Type="http://schemas.openxmlformats.org/officeDocument/2006/relationships/hyperlink" Id="rId9" Target="06_pivo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6_pivo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06 — Pivoting Data</dc:title>
  <dc:creator>Bill Perry</dc:creator>
  <dc:description>how to switch from wide to long and long to wide data</dc:description>
  <cp:keywords/>
  <dcterms:created xsi:type="dcterms:W3CDTF">2026-07-06T00:32:06Z</dcterms:created>
  <dcterms:modified xsi:type="dcterms:W3CDTF">2026-07-06T00:32:06Z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pivot_longer() and pivot_wider() — reshaping between wide and long format</vt:lpwstr>
  </property>
  <property fmtid="{D5CDD505-2E9C-101B-9397-08002B2CF9AE}" pid="15" name="toc-title">
    <vt:lpwstr>Table of contents</vt:lpwstr>
  </property>
  <property fmtid="{D5CDD505-2E9C-101B-9397-08002B2CF9AE}" pid="16" name="topic_number">
    <vt:lpwstr>06</vt:lpwstr>
  </property>
  <property fmtid="{D5CDD505-2E9C-101B-9397-08002B2CF9AE}" pid="17" name="type">
    <vt:lpwstr>common_code</vt:lpwstr>
  </property>
</Properties>
</file>