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4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Activity 04 - GGPlot II</w:t>
      </w:r>
    </w:p>
    <w:p>
      <w:pPr>
        <w:pStyle w:val="Subtitle"/>
      </w:pPr>
      <w:r>
        <w:t xml:space="preserve">More geoms, zooming safely, and picking a theme</w:t>
      </w:r>
    </w:p>
    <w:p>
      <w:pPr>
        <w:pStyle w:val="Author"/>
      </w:pPr>
      <w:r>
        <w:t xml:space="preserve">Bill Perry</w:t>
      </w:r>
    </w:p>
    <w:p>
      <w:pPr>
        <w:pStyle w:val="Date"/>
      </w:pPr>
      <w:r>
        <w:t xml:space="preserve">2026-09-10</w:t>
      </w:r>
    </w:p>
    <w:bookmarkStart w:id="13" w:name="more-geoms-coordinates-and-themes"/>
    <w:p>
      <w:pPr>
        <w:pStyle w:val="Heading1"/>
      </w:pPr>
      <w:r>
        <w:t xml:space="preserve">More Geoms, Coordinates, and Themes</w:t>
      </w:r>
    </w:p>
    <w:bookmarkStart w:id="9" w:name="recap-from-activity-03"/>
    <w:p>
      <w:pPr>
        <w:pStyle w:val="Heading3"/>
      </w:pPr>
      <w:r>
        <w:t xml:space="preserve">Recap from Activity 03</w:t>
      </w:r>
    </w:p>
    <w:p>
      <w:pPr>
        <w:pStyle w:val="Compact"/>
        <w:numPr>
          <w:ilvl w:val="0"/>
          <w:numId w:val="1001"/>
        </w:numPr>
      </w:pPr>
      <w:r>
        <w:t xml:space="preserve">Piped</w:t>
      </w:r>
      <w:r>
        <w:t xml:space="preserve"> </w:t>
      </w:r>
      <w:r>
        <w:rPr>
          <w:rStyle w:val="VerbatimChar"/>
        </w:rPr>
        <w:t xml:space="preserve">leaf_df</w:t>
      </w:r>
      <w:r>
        <w:t xml:space="preserve"> </w:t>
      </w:r>
      <w:r>
        <w:t xml:space="preserve">straight into</w:t>
      </w:r>
      <w:r>
        <w:t xml:space="preserve"> </w:t>
      </w:r>
      <w:r>
        <w:rPr>
          <w:rStyle w:val="VerbatimChar"/>
        </w:rPr>
        <w:t xml:space="preserve">ggplot()</w:t>
      </w:r>
    </w:p>
    <w:p>
      <w:pPr>
        <w:pStyle w:val="Compact"/>
        <w:numPr>
          <w:ilvl w:val="0"/>
          <w:numId w:val="1001"/>
        </w:numPr>
      </w:pPr>
      <w:r>
        <w:t xml:space="preserve">Assigned exact colors with</w:t>
      </w:r>
      <w:r>
        <w:t xml:space="preserve"> </w:t>
      </w:r>
      <w:r>
        <w:rPr>
          <w:rStyle w:val="VerbatimChar"/>
        </w:rPr>
        <w:t xml:space="preserve">scale_fill_manual()</w:t>
      </w:r>
      <w:r>
        <w:t xml:space="preserve"> </w:t>
      </w:r>
      <w:r>
        <w:t xml:space="preserve">/</w:t>
      </w:r>
      <w:r>
        <w:t xml:space="preserve"> </w:t>
      </w:r>
      <w:r>
        <w:rPr>
          <w:rStyle w:val="VerbatimChar"/>
        </w:rPr>
        <w:t xml:space="preserve">scale_color_manual()</w:t>
      </w:r>
    </w:p>
    <w:p>
      <w:pPr>
        <w:pStyle w:val="Compact"/>
        <w:numPr>
          <w:ilvl w:val="0"/>
          <w:numId w:val="1001"/>
        </w:numPr>
      </w:pPr>
      <w:r>
        <w:t xml:space="preserve">Split plots with</w:t>
      </w:r>
      <w:r>
        <w:t xml:space="preserve"> </w:t>
      </w:r>
      <w:r>
        <w:rPr>
          <w:rStyle w:val="VerbatimChar"/>
        </w:rPr>
        <w:t xml:space="preserve">facet_wrap()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facet_grid()</w:t>
      </w:r>
    </w:p>
    <w:p>
      <w:pPr>
        <w:pStyle w:val="Compact"/>
        <w:numPr>
          <w:ilvl w:val="0"/>
          <w:numId w:val="1001"/>
        </w:numPr>
      </w:pPr>
      <w:r>
        <w:t xml:space="preserve">Built a mean ± SE plot with</w:t>
      </w:r>
      <w:r>
        <w:t xml:space="preserve"> </w:t>
      </w:r>
      <w:r>
        <w:rPr>
          <w:rStyle w:val="VerbatimChar"/>
        </w:rPr>
        <w:t xml:space="preserve">stat_summary()</w:t>
      </w:r>
    </w:p>
    <w:bookmarkEnd w:id="9"/>
    <w:bookmarkStart w:id="12" w:name="todays-objectives"/>
    <w:p>
      <w:pPr>
        <w:pStyle w:val="Heading3"/>
      </w:pPr>
      <w:r>
        <w:t xml:space="preserve">Today’s Objectives</w:t>
      </w:r>
    </w:p>
    <w:p>
      <w:pPr>
        <w:pStyle w:val="Compact"/>
        <w:numPr>
          <w:ilvl w:val="0"/>
          <w:numId w:val="1002"/>
        </w:numPr>
      </w:pPr>
      <w:r>
        <w:t xml:space="preserve">Map shape alongside color, and add a</w:t>
      </w:r>
      <w:r>
        <w:t xml:space="preserve"> </w:t>
      </w:r>
      <w:r>
        <w:rPr>
          <w:rStyle w:val="VerbatimChar"/>
        </w:rPr>
        <w:t xml:space="preserve">geom_smooth()</w:t>
      </w:r>
      <w:r>
        <w:t xml:space="preserve"> </w:t>
      </w:r>
      <w:r>
        <w:t xml:space="preserve">trend line</w:t>
      </w:r>
    </w:p>
    <w:p>
      <w:pPr>
        <w:pStyle w:val="Compact"/>
        <w:numPr>
          <w:ilvl w:val="0"/>
          <w:numId w:val="1002"/>
        </w:numPr>
      </w:pPr>
      <w:r>
        <w:t xml:space="preserve">Compare</w:t>
      </w:r>
      <w:r>
        <w:t xml:space="preserve"> </w:t>
      </w:r>
      <w:r>
        <w:rPr>
          <w:rStyle w:val="VerbatimChar"/>
        </w:rPr>
        <w:t xml:space="preserve">coord_cartesian()</w:t>
      </w:r>
      <w:r>
        <w:t xml:space="preserve"> </w:t>
      </w:r>
      <w:r>
        <w:t xml:space="preserve">to</w:t>
      </w:r>
      <w:r>
        <w:t xml:space="preserve"> </w:t>
      </w:r>
      <w:r>
        <w:rPr>
          <w:rStyle w:val="VerbatimChar"/>
        </w:rPr>
        <w:t xml:space="preserve">xlim()</w:t>
      </w:r>
      <w:r>
        <w:t xml:space="preserve">/</w:t>
      </w:r>
      <w:r>
        <w:rPr>
          <w:rStyle w:val="VerbatimChar"/>
        </w:rPr>
        <w:t xml:space="preserve">ylim()</w:t>
      </w:r>
    </w:p>
    <w:p>
      <w:pPr>
        <w:pStyle w:val="Compact"/>
        <w:numPr>
          <w:ilvl w:val="0"/>
          <w:numId w:val="1002"/>
        </w:numPr>
      </w:pPr>
      <w:r>
        <w:t xml:space="preserve">Pick a built-in theme and adjust it with</w:t>
      </w:r>
      <w:r>
        <w:t xml:space="preserve"> </w:t>
      </w:r>
      <w:r>
        <w:rPr>
          <w:rStyle w:val="VerbatimChar"/>
        </w:rPr>
        <w:t xml:space="preserve">theme()</w:t>
      </w:r>
    </w:p>
    <w:p>
      <w:pPr>
        <w:pStyle w:val="Compact"/>
        <w:numPr>
          <w:ilvl w:val="0"/>
          <w:numId w:val="1002"/>
        </w:numPr>
      </w:pPr>
      <w:r>
        <w:t xml:space="preserve">Save a plot as both PNG and PDF</w:t>
      </w:r>
    </w:p>
    <w:p>
      <w:pPr>
        <w:pStyle w:val="Heading1"/>
      </w:pPr>
      <w:bookmarkStart w:id="10" w:name="how-this-activity-works"/>
      <w:r>
        <w:rPr>
          <w:b/>
          <w:bCs/>
        </w:rPr>
        <w:t xml:space="preserve">How this activity works</w:t>
      </w:r>
      <w:bookmarkEnd w:id="10"/>
    </w:p>
    <w:p>
      <w:pPr>
        <w:pStyle w:val="BlockText"/>
      </w:pPr>
      <w:r>
        <w:rPr>
          <w:b/>
          <w:bCs/>
        </w:rPr>
        <w:t xml:space="preserve">You are building one R script this whole class, and you turn it in.</w:t>
      </w:r>
      <w:r>
        <w:t xml:space="preserve"> </w:t>
      </w:r>
      <w:r>
        <w:t xml:space="preserve">Create it now:</w:t>
      </w:r>
      <w:r>
        <w:t xml:space="preserve"> </w:t>
      </w:r>
      <w:r>
        <w:rPr>
          <w:rStyle w:val="VerbatimChar"/>
        </w:rPr>
        <w:t xml:space="preserve">scripts/04_ggplot_2.R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Every line you run goes in that script</w:t>
      </w:r>
      <w:r>
        <w:t xml:space="preserve"> </w:t>
      </w:r>
      <w:r>
        <w:t xml:space="preserve">— not in the Console, not typed into this page. Type it, don’t paste it.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Start every code chunk in your script with a short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#</w:t>
      </w:r>
      <w:r>
        <w:rPr>
          <w:b/>
          <w:bCs/>
        </w:rPr>
        <w:t xml:space="preserve"> </w:t>
      </w:r>
      <w:r>
        <w:rPr>
          <w:b/>
          <w:bCs/>
        </w:rPr>
        <w:t xml:space="preserve">comment</w:t>
      </w:r>
      <w:r>
        <w:t xml:space="preserve"> </w:t>
      </w:r>
      <w:r>
        <w:t xml:space="preserve">that says what it does. The comments are part of the grade.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The top of your script, in this order:</w:t>
      </w:r>
      <w:r>
        <w:t xml:space="preserve"> </w:t>
      </w:r>
      <w:r>
        <w:t xml:space="preserve">a title comment, then your</w:t>
      </w:r>
      <w:r>
        <w:t xml:space="preserve"> </w:t>
      </w:r>
      <w:r>
        <w:rPr>
          <w:rStyle w:val="VerbatimChar"/>
        </w:rPr>
        <w:t xml:space="preserve">library()</w:t>
      </w:r>
      <w:r>
        <w:t xml:space="preserve"> </w:t>
      </w:r>
      <w:r>
        <w:t xml:space="preserve">calls, then the line that loads the data into</w:t>
      </w:r>
      <w:r>
        <w:t xml:space="preserve"> </w:t>
      </w:r>
      <w:r>
        <w:rPr>
          <w:rStyle w:val="VerbatimChar"/>
        </w:rPr>
        <w:t xml:space="preserve">leaf_df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Code marked</w:t>
      </w:r>
      <w:r>
        <w:t xml:space="preserve"> </w:t>
      </w:r>
      <w:r>
        <w:rPr>
          <w:b/>
          <w:bCs/>
        </w:rPr>
        <w:t xml:space="preserve">▶ Run this</w:t>
      </w:r>
      <w:r>
        <w:t xml:space="preserve"> </w:t>
      </w:r>
      <w:r>
        <w:t xml:space="preserve">is typed into your script exactly as shown. Code marked</w:t>
      </w:r>
      <w:r>
        <w:t xml:space="preserve"> </w:t>
      </w:r>
      <w:r>
        <w:rPr>
          <w:b/>
          <w:bCs/>
        </w:rPr>
        <w:t xml:space="preserve">✏️ Your turn</w:t>
      </w:r>
      <w:r>
        <w:t xml:space="preserve"> </w:t>
      </w:r>
      <w:r>
        <w:t xml:space="preserve">is a change you make in that same script and run.</w:t>
      </w:r>
    </w:p>
    <w:p>
      <w:pPr>
        <w:pStyle w:val="Heading2"/>
      </w:pPr>
      <w:bookmarkStart w:id="11" w:name="predict-before-you-run"/>
      <w:r>
        <w:t xml:space="preserve">🔮 Predict before you run</w:t>
      </w:r>
      <w:bookmarkEnd w:id="11"/>
    </w:p>
    <w:p>
      <w:pPr>
        <w:pStyle w:val="BlockText"/>
      </w:pPr>
      <w:r>
        <w:t xml:space="preserve">Before you run any</w:t>
      </w:r>
      <w:r>
        <w:t xml:space="preserve"> </w:t>
      </w:r>
      <w:r>
        <w:rPr>
          <w:b/>
          <w:bCs/>
        </w:rPr>
        <w:t xml:space="preserve">▶ Run this</w:t>
      </w:r>
      <w:r>
        <w:t xml:space="preserve"> </w:t>
      </w:r>
      <w:r>
        <w:t xml:space="preserve">block, cover the output and predict what R will draw. Predicting is what turns</w:t>
      </w:r>
      <w:r>
        <w:t xml:space="preserve"> </w:t>
      </w:r>
      <w:r>
        <w:t xml:space="preserve">“I saw it on a slide”</w:t>
      </w:r>
      <w:r>
        <w:t xml:space="preserve"> </w:t>
      </w:r>
      <w:r>
        <w:t xml:space="preserve">into</w:t>
      </w:r>
      <w:r>
        <w:t xml:space="preserve"> </w:t>
      </w:r>
      <w:r>
        <w:t xml:space="preserve">“I can write it.”</w:t>
      </w:r>
    </w:p>
    <w:p>
      <w:r>
        <w:pict>
          <v:rect style="width:0;height:1.5pt" o:hralign="center" o:hrstd="t" o:hr="t"/>
        </w:pict>
      </w:r>
    </w:p>
    <w:bookmarkEnd w:id="12"/>
    <w:bookmarkEnd w:id="13"/>
    <w:bookmarkStart w:id="18" w:name="part-1-load-libraries-and-data"/>
    <w:p>
      <w:pPr>
        <w:pStyle w:val="Heading1"/>
      </w:pPr>
      <w:r>
        <w:t xml:space="preserve">Part 1 · Load libraries and data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5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tip.png" id="16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📂 Get the data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Same leaf file as Activity 02–03 — it should already be in your project’s</w:t>
            </w:r>
            <w:r>
              <w:t xml:space="preserve"> </w:t>
            </w:r>
            <w:r>
              <w:rPr>
                <w:rStyle w:val="VerbatimChar"/>
              </w:rPr>
              <w:t xml:space="preserve">data/</w:t>
            </w:r>
            <w:r>
              <w:t xml:space="preserve"> </w:t>
            </w:r>
            <w:r>
              <w:t xml:space="preserve">folder. If not:</w:t>
            </w:r>
            <w:r>
              <w:t xml:space="preserve"> </w:t>
            </w:r>
            <w:hyperlink r:id="rId17">
              <w:r>
                <w:rPr>
                  <w:rStyle w:val="VerbatimChar"/>
                  <w:b/>
                  <w:bCs/>
                </w:rPr>
                <w:t xml:space="preserve">2026_09_03_data_sci_leaf_area.xlsx</w:t>
              </w:r>
            </w:hyperlink>
            <w:r>
              <w:t xml:space="preserve"> </w:t>
            </w:r>
            <w:r>
              <w:t xml:space="preserve">→ put it in</w:t>
            </w:r>
            <w:r>
              <w:t xml:space="preserve"> </w:t>
            </w:r>
            <w:r>
              <w:rPr>
                <w:rStyle w:val="VerbatimChar"/>
              </w:rPr>
              <w:t xml:space="preserve">data/</w:t>
            </w:r>
            <w:r>
              <w:t xml:space="preserve">.</w:t>
            </w:r>
          </w:p>
          <w:p/>
        </w:tc>
      </w:tr>
    </w:tbl>
    <w:p>
      <w:pPr>
        <w:pStyle w:val="BodyText"/>
      </w:pPr>
      <w:r>
        <w:rPr>
          <w:b/>
          <w:bCs/>
        </w:rPr>
        <w:t xml:space="preserve">▶ Type this at the very top of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scripts/04_ggplot_2.R</w:t>
      </w:r>
      <w:r>
        <w:rPr>
          <w:b/>
          <w:bCs/>
        </w:rPr>
        <w:t xml:space="preserve">:</w:t>
      </w:r>
    </w:p>
    <w:p>
      <w:pPr>
        <w:pStyle w:val="SourceCode"/>
      </w:pPr>
      <w:r>
        <w:rPr>
          <w:rStyle w:val="CommentTok"/>
        </w:rPr>
        <w:t xml:space="preserve"># ---- Activity 04: GGPlot II ------------------------------</w:t>
      </w:r>
      <w:r>
        <w:br/>
      </w:r>
      <w:r>
        <w:rPr>
          <w:rStyle w:val="CommentTok"/>
        </w:rPr>
        <w:t xml:space="preserve"># your name, today's date</w:t>
      </w:r>
      <w:r>
        <w:br/>
      </w:r>
      <w:r>
        <w:br/>
      </w:r>
      <w:r>
        <w:rPr>
          <w:rStyle w:val="CommentTok"/>
        </w:rPr>
        <w:t xml:space="preserve"># ---- Libraries -------------------------------------------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(readxl)      </w:t>
      </w:r>
      <w:r>
        <w:rPr>
          <w:rStyle w:val="CommentTok"/>
        </w:rPr>
        <w:t xml:space="preserve"># read Excel files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(tidyverse)   </w:t>
      </w:r>
      <w:r>
        <w:rPr>
          <w:rStyle w:val="CommentTok"/>
        </w:rPr>
        <w:t xml:space="preserve"># dplyr + ggplot2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(janitor)     </w:t>
      </w:r>
      <w:r>
        <w:rPr>
          <w:rStyle w:val="CommentTok"/>
        </w:rPr>
        <w:t xml:space="preserve"># clean_names()</w:t>
      </w:r>
    </w:p>
    <w:p>
      <w:pPr>
        <w:pStyle w:val="SourceCode"/>
      </w:pPr>
      <w:r>
        <w:rPr>
          <w:rStyle w:val="CommentTok"/>
        </w:rPr>
        <w:t xml:space="preserve"># ---- Load data ------------------------------------------</w:t>
      </w:r>
      <w:r>
        <w:br/>
      </w:r>
      <w:r>
        <w:rPr>
          <w:rStyle w:val="NormalTok"/>
        </w:rPr>
        <w:t xml:space="preserve">leaf_df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read_excel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"data/2026_09_03_data_sci_leaf_area.xlsx"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clean_names</w:t>
      </w:r>
      <w:r>
        <w:rPr>
          <w:rStyle w:val="NormalTok"/>
        </w:rPr>
        <w:t xml:space="preserve">()</w:t>
      </w:r>
      <w:r>
        <w:br/>
      </w:r>
      <w:r>
        <w:br/>
      </w:r>
      <w:r>
        <w:rPr>
          <w:rStyle w:val="FunctionTok"/>
        </w:rPr>
        <w:t xml:space="preserve">glimpse</w:t>
      </w:r>
      <w:r>
        <w:rPr>
          <w:rStyle w:val="NormalTok"/>
        </w:rPr>
        <w:t xml:space="preserve">(leaf_df)     </w:t>
      </w:r>
      <w:r>
        <w:rPr>
          <w:rStyle w:val="CommentTok"/>
        </w:rPr>
        <w:t xml:space="preserve"># look at the data right after loading</w:t>
      </w:r>
    </w:p>
    <w:p>
      <w:r>
        <w:pict>
          <v:rect style="width:0;height:1.5pt" o:hralign="center" o:hrstd="t" o:hr="t"/>
        </w:pict>
      </w:r>
    </w:p>
    <w:bookmarkEnd w:id="18"/>
    <w:bookmarkStart w:id="19" w:name="part-2-shape-color-and-a-trend-line"/>
    <w:p>
      <w:pPr>
        <w:pStyle w:val="Heading1"/>
      </w:pPr>
      <w:r>
        <w:t xml:space="preserve">Part 2 · Shape, color, and a trend line</w:t>
      </w:r>
    </w:p>
    <w:p>
      <w:pPr>
        <w:pStyle w:val="BlockText"/>
      </w:pPr>
      <w:r>
        <w:t xml:space="preserve">🔮</w:t>
      </w:r>
      <w:r>
        <w:t xml:space="preserve"> </w:t>
      </w:r>
      <w:r>
        <w:rPr>
          <w:b/>
          <w:bCs/>
        </w:rPr>
        <w:t xml:space="preserve">Predict first:</w:t>
      </w:r>
      <w:r>
        <w:t xml:space="preserve"> </w:t>
      </w:r>
      <w:r>
        <w:t xml:space="preserve">We map</w:t>
      </w:r>
      <w:r>
        <w:t xml:space="preserve"> </w:t>
      </w:r>
      <w:r>
        <w:rPr>
          <w:rStyle w:val="VerbatimChar"/>
        </w:rPr>
        <w:t xml:space="preserve">color = shade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shape = shade</w:t>
      </w:r>
      <w:r>
        <w:t xml:space="preserve"> </w:t>
      </w:r>
      <w:r>
        <w:t xml:space="preserve">to the same variable. One legend or two?</w:t>
      </w:r>
    </w:p>
    <w:p>
      <w:pPr>
        <w:pStyle w:val="FirstParagraph"/>
      </w:pPr>
      <w:r>
        <w:rPr>
          <w:b/>
          <w:bCs/>
        </w:rPr>
        <w:t xml:space="preserve">▶ Run this:</w:t>
      </w:r>
    </w:p>
    <w:p>
      <w:pPr>
        <w:pStyle w:val="SourceCode"/>
      </w:pPr>
      <w:r>
        <w:rPr>
          <w:rStyle w:val="CommentTok"/>
        </w:rPr>
        <w:t xml:space="preserve"># scatter of mass vs petiole length, one color + shape per shade</w:t>
      </w:r>
      <w:r>
        <w:br/>
      </w:r>
      <w:r>
        <w:rPr>
          <w:rStyle w:val="NormalTok"/>
        </w:rPr>
        <w:t xml:space="preserve">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petiole_mm,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mass_g, </w:t>
      </w:r>
      <w:r>
        <w:rPr>
          <w:rStyle w:val="AttributeTok"/>
        </w:rPr>
        <w:t xml:space="preserve">color =</w:t>
      </w:r>
      <w:r>
        <w:rPr>
          <w:rStyle w:val="NormalTok"/>
        </w:rPr>
        <w:t xml:space="preserve"> shade, </w:t>
      </w:r>
      <w:r>
        <w:rPr>
          <w:rStyle w:val="AttributeTok"/>
        </w:rPr>
        <w:t xml:space="preserve">shape =</w:t>
      </w:r>
      <w:r>
        <w:rPr>
          <w:rStyle w:val="NormalTok"/>
        </w:rPr>
        <w:t xml:space="preserve"> shade))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geom_point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size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2.5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0.8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scale_color_manual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values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"sunny"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"goldenrod"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"shady"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"forestgreen"</w:t>
      </w:r>
      <w:r>
        <w:rPr>
          <w:rStyle w:val="NormalTok"/>
        </w:rPr>
        <w:t xml:space="preserve">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title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vs. Petiole Length"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"Petiole Length (mm)"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(g)"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color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"Shade"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shape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"Shade"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theme_minimal</w:t>
      </w:r>
      <w:r>
        <w:rPr>
          <w:rStyle w:val="NormalTok"/>
        </w:rPr>
        <w:t xml:space="preserve">()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Your turn — in your script:</w:t>
      </w:r>
      <w:r>
        <w:t xml:space="preserve"> </w:t>
      </w:r>
      <w:r>
        <w:t xml:space="preserve">Add a</w:t>
      </w:r>
      <w:r>
        <w:t xml:space="preserve"> </w:t>
      </w:r>
      <w:r>
        <w:rPr>
          <w:rStyle w:val="VerbatimChar"/>
        </w:rPr>
        <w:t xml:space="preserve">geom_smooth(method = "lm")</w:t>
      </w:r>
      <w:r>
        <w:t xml:space="preserve"> </w:t>
      </w:r>
      <w:r>
        <w:t xml:space="preserve">layer to the plot above (no color/fill needed — let it default). Run it.</w:t>
      </w:r>
    </w:p>
    <w:p>
      <w:pPr>
        <w:pStyle w:val="SourceCode"/>
      </w:pPr>
      <w:r>
        <w:rPr>
          <w:rStyle w:val="VerbatimChar"/>
        </w:rPr>
        <w:t xml:space="preserve">Does the trend line slope up or down?</w:t>
      </w:r>
    </w:p>
    <w:p>
      <w:r>
        <w:pict>
          <v:rect style="width:0;height:1.5pt" o:hralign="center" o:hrstd="t" o:hr="t"/>
        </w:pict>
      </w:r>
    </w:p>
    <w:bookmarkEnd w:id="19"/>
    <w:bookmarkStart w:id="20" w:name="part-3-coord_cartesian-vs.-xlimylim"/>
    <w:p>
      <w:pPr>
        <w:pStyle w:val="Heading1"/>
      </w:pPr>
      <w:r>
        <w:t xml:space="preserve">Part 3 ·</w:t>
      </w:r>
      <w:r>
        <w:t xml:space="preserve"> </w:t>
      </w:r>
      <w:r>
        <w:rPr>
          <w:rStyle w:val="VerbatimChar"/>
        </w:rPr>
        <w:t xml:space="preserve">coord_cartesian()</w:t>
      </w:r>
      <w:r>
        <w:t xml:space="preserve"> </w:t>
      </w:r>
      <w:r>
        <w:t xml:space="preserve">vs. </w:t>
      </w:r>
      <w:r>
        <w:rPr>
          <w:rStyle w:val="VerbatimChar"/>
        </w:rPr>
        <w:t xml:space="preserve">xlim()</w:t>
      </w:r>
      <w:r>
        <w:t xml:space="preserve">/</w:t>
      </w:r>
      <w:r>
        <w:rPr>
          <w:rStyle w:val="VerbatimChar"/>
        </w:rPr>
        <w:t xml:space="preserve">ylim()</w:t>
      </w:r>
    </w:p>
    <w:p>
      <w:pPr>
        <w:pStyle w:val="FirstParagraph"/>
      </w:pPr>
      <w:r>
        <w:rPr>
          <w:b/>
          <w:bCs/>
        </w:rPr>
        <w:t xml:space="preserve">▶ Run this — Version A,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coord_cartesian()</w:t>
      </w:r>
      <w:r>
        <w:rPr>
          <w:b/>
          <w:bCs/>
        </w:rPr>
        <w:t xml:space="preserve">:</w:t>
      </w:r>
    </w:p>
    <w:p>
      <w:pPr>
        <w:pStyle w:val="SourceCode"/>
      </w:pPr>
      <w:r>
        <w:rPr>
          <w:rStyle w:val="CommentTok"/>
        </w:rPr>
        <w:t xml:space="preserve"># zoom the view WITHOUT dropping data: coord_cartesian()</w:t>
      </w:r>
      <w:r>
        <w:br/>
      </w:r>
      <w:r>
        <w:rPr>
          <w:rStyle w:val="NormalTok"/>
        </w:rPr>
        <w:t xml:space="preserve">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petiole_mm,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mass_g))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geom_point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0.6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color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"grey40"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geom_smooth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method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"lm"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color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"tomato"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fill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"tomato"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0.15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coord_cartesian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xlim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50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70</w:t>
      </w:r>
      <w:r>
        <w:rPr>
          <w:rStyle w:val="NormalTok"/>
        </w:rPr>
        <w:t xml:space="preserve">), </w:t>
      </w:r>
      <w:r>
        <w:rPr>
          <w:rStyle w:val="AttributeTok"/>
        </w:rPr>
        <w:t xml:space="preserve">ylim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0.6</w:t>
      </w:r>
      <w:r>
        <w:rPr>
          <w:rStyle w:val="NormalTok"/>
        </w:rPr>
        <w:t xml:space="preserve">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title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"Zoomed with coord_cartesian()"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"Petiole Length (mm)"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(g)"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theme_minimal</w:t>
      </w:r>
      <w:r>
        <w:rPr>
          <w:rStyle w:val="NormalTok"/>
        </w:rPr>
        <w:t xml:space="preserve">()</w:t>
      </w:r>
    </w:p>
    <w:p>
      <w:pPr>
        <w:pStyle w:val="BlockText"/>
      </w:pPr>
      <w:r>
        <w:t xml:space="preserve">🔮</w:t>
      </w:r>
      <w:r>
        <w:t xml:space="preserve"> </w:t>
      </w:r>
      <w:r>
        <w:rPr>
          <w:b/>
          <w:bCs/>
        </w:rPr>
        <w:t xml:space="preserve">Predict first:</w:t>
      </w:r>
      <w:r>
        <w:t xml:space="preserve"> </w:t>
      </w:r>
      <w:r>
        <w:t xml:space="preserve">Will the trend line in Version B look the same as Version A, or different? Why?</w:t>
      </w:r>
    </w:p>
    <w:p>
      <w:pPr>
        <w:pStyle w:val="FirstParagraph"/>
      </w:pPr>
      <w:r>
        <w:rPr>
          <w:b/>
          <w:bCs/>
        </w:rPr>
        <w:t xml:space="preserve">▶ Run this — Version B,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xlim()</w:t>
      </w:r>
      <w:r>
        <w:rPr>
          <w:b/>
          <w:bCs/>
        </w:rPr>
        <w:t xml:space="preserve">/</w:t>
      </w:r>
      <w:r>
        <w:rPr>
          <w:rStyle w:val="VerbatimChar"/>
          <w:b/>
          <w:bCs/>
        </w:rPr>
        <w:t xml:space="preserve">ylim()</w:t>
      </w:r>
      <w:r>
        <w:rPr>
          <w:b/>
          <w:bCs/>
        </w:rPr>
        <w:t xml:space="preserve">:</w:t>
      </w:r>
    </w:p>
    <w:p>
      <w:pPr>
        <w:pStyle w:val="SourceCode"/>
      </w:pPr>
      <w:r>
        <w:rPr>
          <w:rStyle w:val="CommentTok"/>
        </w:rPr>
        <w:t xml:space="preserve"># zoom the view by DELETING rows outside the window: xlim() / ylim()</w:t>
      </w:r>
      <w:r>
        <w:br/>
      </w:r>
      <w:r>
        <w:rPr>
          <w:rStyle w:val="NormalTok"/>
        </w:rPr>
        <w:t xml:space="preserve">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petiole_mm,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mass_g))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geom_point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0.6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color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"grey40"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geom_smooth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method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"lm"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color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"tomato"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fill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"tomato"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0.15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xlim</w:t>
      </w:r>
      <w:r>
        <w:rPr>
          <w:rStyle w:val="NormalTok"/>
        </w:rPr>
        <w:t xml:space="preserve">(</w:t>
      </w:r>
      <w:r>
        <w:rPr>
          <w:rStyle w:val="DecValTok"/>
        </w:rPr>
        <w:t xml:space="preserve">50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70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ylim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0.6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title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"Zoomed with xlim()/ylim()"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"Petiole Length (mm)"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(g)"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theme_minimal</w:t>
      </w:r>
      <w:r>
        <w:rPr>
          <w:rStyle w:val="NormalTok"/>
        </w:rPr>
        <w:t xml:space="preserve">()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Your turn:</w:t>
      </w:r>
      <w:r>
        <w:t xml:space="preserve"> </w:t>
      </w:r>
      <w:r>
        <w:t xml:space="preserve">Compare the two trend lines. Are they the same? Explain why, in terms of what each function does to the data</w:t>
      </w:r>
      <w:r>
        <w:t xml:space="preserve"> </w:t>
      </w:r>
      <w:r>
        <w:rPr>
          <w:i/>
          <w:iCs/>
        </w:rPr>
        <w:t xml:space="preserve">before</w:t>
      </w:r>
      <w:r>
        <w:t xml:space="preserve"> </w:t>
      </w:r>
      <w:r>
        <w:t xml:space="preserve">the line is fit.</w:t>
      </w:r>
    </w:p>
    <w:p>
      <w:pPr>
        <w:pStyle w:val="SourceCode"/>
      </w:pPr>
      <w:r>
        <w:rPr>
          <w:rStyle w:val="VerbatimChar"/>
        </w:rPr>
        <w:t xml:space="preserve">Same or different?</w:t>
      </w:r>
      <w:r>
        <w:br/>
      </w:r>
      <w:r>
        <w:rPr>
          <w:rStyle w:val="VerbatimChar"/>
        </w:rPr>
        <w:t xml:space="preserve">Why:</w:t>
      </w:r>
    </w:p>
    <w:p>
      <w:r>
        <w:pict>
          <v:rect style="width:0;height:1.5pt" o:hralign="center" o:hrstd="t" o:hr="t"/>
        </w:pict>
      </w:r>
    </w:p>
    <w:bookmarkEnd w:id="20"/>
    <w:bookmarkStart w:id="22" w:name="part-4-pick-a-theme"/>
    <w:p>
      <w:pPr>
        <w:pStyle w:val="Heading1"/>
      </w:pPr>
      <w:r>
        <w:t xml:space="preserve">Part 4 · Pick a theme</w:t>
      </w:r>
    </w:p>
    <w:p>
      <w:pPr>
        <w:pStyle w:val="FirstParagraph"/>
      </w:pPr>
      <w:r>
        <w:rPr>
          <w:b/>
          <w:bCs/>
        </w:rPr>
        <w:t xml:space="preserve">▶ Run this, trying each theme in turn:</w:t>
      </w:r>
    </w:p>
    <w:p>
      <w:pPr>
        <w:pStyle w:val="SourceCode"/>
      </w:pPr>
      <w:r>
        <w:rPr>
          <w:rStyle w:val="CommentTok"/>
        </w:rPr>
        <w:t xml:space="preserve"># build the base plot once, then add each theme on top</w:t>
      </w:r>
      <w:r>
        <w:br/>
      </w:r>
      <w:r>
        <w:rPr>
          <w:rStyle w:val="NormalTok"/>
        </w:rPr>
        <w:t xml:space="preserve">leaf_plot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shade,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mass_g, </w:t>
      </w:r>
      <w:r>
        <w:rPr>
          <w:rStyle w:val="AttributeTok"/>
        </w:rPr>
        <w:t xml:space="preserve">fill =</w:t>
      </w:r>
      <w:r>
        <w:rPr>
          <w:rStyle w:val="NormalTok"/>
        </w:rPr>
        <w:t xml:space="preserve"> shade))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geom_boxplot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0.6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outlier.shape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NA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scale_fill_manual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values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"sunny"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"goldenrod"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"shady"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"forestgreen"</w:t>
      </w:r>
      <w:r>
        <w:rPr>
          <w:rStyle w:val="NormalTok"/>
        </w:rPr>
        <w:t xml:space="preserve">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"Shade"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(g)"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title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by Shade"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leaf_plot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theme_grey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leaf_plot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theme_bw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leaf_plot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theme_minimal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leaf_plot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theme_classic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leaf_plot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theme_light</w:t>
      </w:r>
      <w:r>
        <w:rPr>
          <w:rStyle w:val="NormalTok"/>
        </w:rPr>
        <w:t xml:space="preserve">()</w:t>
      </w:r>
    </w:p>
    <w:p>
      <w:pPr>
        <w:pStyle w:val="SourceCode"/>
      </w:pPr>
      <w:r>
        <w:rPr>
          <w:rStyle w:val="VerbatimChar"/>
        </w:rPr>
        <w:t xml:space="preserve">Which theme do you like best for this plot, and why?</w:t>
      </w:r>
    </w:p>
    <w:bookmarkStart w:id="21" w:name="adjust-it-with-theme"/>
    <w:p>
      <w:pPr>
        <w:pStyle w:val="Heading3"/>
      </w:pPr>
      <w:r>
        <w:t xml:space="preserve">Adjust it with</w:t>
      </w:r>
      <w:r>
        <w:t xml:space="preserve"> </w:t>
      </w:r>
      <w:r>
        <w:rPr>
          <w:rStyle w:val="VerbatimChar"/>
        </w:rPr>
        <w:t xml:space="preserve">theme()</w:t>
      </w:r>
    </w:p>
    <w:p>
      <w:pPr>
        <w:pStyle w:val="FirstParagraph"/>
      </w:pPr>
      <w:r>
        <w:rPr>
          <w:b/>
          <w:bCs/>
        </w:rPr>
        <w:t xml:space="preserve">▶ Run this:</w:t>
      </w:r>
    </w:p>
    <w:p>
      <w:pPr>
        <w:pStyle w:val="SourceCode"/>
      </w:pPr>
      <w:r>
        <w:rPr>
          <w:rStyle w:val="CommentTok"/>
        </w:rPr>
        <w:t xml:space="preserve"># start from theme_classic(), then override a few individual elements</w:t>
      </w:r>
      <w:r>
        <w:br/>
      </w:r>
      <w:r>
        <w:rPr>
          <w:rStyle w:val="NormalTok"/>
        </w:rPr>
        <w:t xml:space="preserve">leaf_plot_final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leaf_plot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theme_classic</w:t>
      </w:r>
      <w:r>
        <w:rPr>
          <w:rStyle w:val="NormalTok"/>
        </w:rPr>
        <w:t xml:space="preserve">()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legend.position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"none"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axis.text 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element_text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size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12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axis.title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element_text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size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13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)</w:t>
      </w:r>
      <w:r>
        <w:br/>
      </w:r>
      <w:r>
        <w:br/>
      </w:r>
      <w:r>
        <w:rPr>
          <w:rStyle w:val="NormalTok"/>
        </w:rPr>
        <w:t xml:space="preserve">leaf_plot_final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Your turn — in your script:</w:t>
      </w:r>
      <w:r>
        <w:t xml:space="preserve"> </w:t>
      </w:r>
      <w:r>
        <w:t xml:space="preserve">Change</w:t>
      </w:r>
      <w:r>
        <w:t xml:space="preserve"> </w:t>
      </w:r>
      <w:r>
        <w:rPr>
          <w:rStyle w:val="VerbatimChar"/>
        </w:rPr>
        <w:t xml:space="preserve">axis.text</w:t>
      </w:r>
      <w:r>
        <w:t xml:space="preserve"> </w:t>
      </w:r>
      <w:r>
        <w:t xml:space="preserve">to</w:t>
      </w:r>
      <w:r>
        <w:t xml:space="preserve"> </w:t>
      </w:r>
      <w:r>
        <w:rPr>
          <w:rStyle w:val="VerbatimChar"/>
        </w:rPr>
        <w:t xml:space="preserve">size = 16</w:t>
      </w:r>
      <w:r>
        <w:t xml:space="preserve"> </w:t>
      </w:r>
      <w:r>
        <w:t xml:space="preserve">and run it.</w:t>
      </w:r>
    </w:p>
    <w:p>
      <w:pPr>
        <w:pStyle w:val="SourceCode"/>
      </w:pPr>
      <w:r>
        <w:rPr>
          <w:rStyle w:val="VerbatimChar"/>
        </w:rPr>
        <w:t xml:space="preserve">Too big, too small, or just right?</w:t>
      </w:r>
    </w:p>
    <w:p>
      <w:r>
        <w:pict>
          <v:rect style="width:0;height:1.5pt" o:hralign="center" o:hrstd="t" o:hr="t"/>
        </w:pict>
      </w:r>
    </w:p>
    <w:bookmarkEnd w:id="21"/>
    <w:bookmarkEnd w:id="22"/>
    <w:bookmarkStart w:id="23" w:name="part-5-save-in-two-formats"/>
    <w:p>
      <w:pPr>
        <w:pStyle w:val="Heading1"/>
      </w:pPr>
      <w:r>
        <w:t xml:space="preserve">Part 5 · Save in two formats</w:t>
      </w:r>
    </w:p>
    <w:p>
      <w:pPr>
        <w:pStyle w:val="FirstParagraph"/>
      </w:pPr>
      <w:r>
        <w:rPr>
          <w:b/>
          <w:bCs/>
        </w:rPr>
        <w:t xml:space="preserve">▶ Run this:</w:t>
      </w:r>
    </w:p>
    <w:p>
      <w:pPr>
        <w:pStyle w:val="SourceCode"/>
      </w:pPr>
      <w:r>
        <w:rPr>
          <w:rStyle w:val="CommentTok"/>
        </w:rPr>
        <w:t xml:space="preserve"># PNG for slides and web, PDF for print / vector editing</w:t>
      </w:r>
      <w:r>
        <w:br/>
      </w:r>
      <w:r>
        <w:rPr>
          <w:rStyle w:val="FunctionTok"/>
        </w:rPr>
        <w:t xml:space="preserve">ggsave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"figures/leaf_mass_theme.png"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AttributeTok"/>
        </w:rPr>
        <w:t xml:space="preserve">plot =</w:t>
      </w:r>
      <w:r>
        <w:rPr>
          <w:rStyle w:val="NormalTok"/>
        </w:rPr>
        <w:t xml:space="preserve"> leaf_plot_final, </w:t>
      </w:r>
      <w:r>
        <w:rPr>
          <w:rStyle w:val="AttributeTok"/>
        </w:rPr>
        <w:t xml:space="preserve">width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height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AttributeTok"/>
        </w:rPr>
        <w:t xml:space="preserve">units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"in"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dpi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300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FunctionTok"/>
        </w:rPr>
        <w:t xml:space="preserve">ggsave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"figures/leaf_mass_theme.pdf"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AttributeTok"/>
        </w:rPr>
        <w:t xml:space="preserve">plot =</w:t>
      </w:r>
      <w:r>
        <w:rPr>
          <w:rStyle w:val="NormalTok"/>
        </w:rPr>
        <w:t xml:space="preserve"> leaf_plot_final, </w:t>
      </w:r>
      <w:r>
        <w:rPr>
          <w:rStyle w:val="AttributeTok"/>
        </w:rPr>
        <w:t xml:space="preserve">width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height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units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"in"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Open both files. When would you send a colleague the .pdf instead of the .png?</w:t>
      </w:r>
    </w:p>
    <w:p>
      <w:r>
        <w:pict>
          <v:rect style="width:0;height:1.5pt" o:hralign="center" o:hrstd="t" o:hr="t"/>
        </w:pict>
      </w:r>
    </w:p>
    <w:bookmarkEnd w:id="23"/>
    <w:bookmarkStart w:id="24" w:name="part-6-review-and-checkpoint"/>
    <w:p>
      <w:pPr>
        <w:pStyle w:val="Heading1"/>
      </w:pPr>
      <w:r>
        <w:t xml:space="preserve">Part 6 · Review and checkpoint</w:t>
      </w:r>
    </w:p>
    <w:p>
      <w:pPr>
        <w:pStyle w:val="FirstParagraph"/>
      </w:pPr>
      <w:r>
        <w:t xml:space="preserve">At this point you should be able to:</w:t>
      </w:r>
    </w:p>
    <w:p>
      <w:pPr>
        <w:pStyle w:val="Compact"/>
        <w:numPr>
          <w:ilvl w:val="0"/>
          <w:numId w:val="1004"/>
        </w:numPr>
      </w:pPr>
      <w:r>
        <w:t xml:space="preserve">Map shape alongside color and merge the legends</w:t>
      </w:r>
    </w:p>
    <w:p>
      <w:pPr>
        <w:pStyle w:val="Compact"/>
        <w:numPr>
          <w:ilvl w:val="0"/>
          <w:numId w:val="1005"/>
        </w:numPr>
      </w:pPr>
      <w:r>
        <w:t xml:space="preserve">Add a</w:t>
      </w:r>
      <w:r>
        <w:t xml:space="preserve"> </w:t>
      </w:r>
      <w:r>
        <w:rPr>
          <w:rStyle w:val="VerbatimChar"/>
        </w:rPr>
        <w:t xml:space="preserve">geom_smooth(method = "lm")</w:t>
      </w:r>
      <w:r>
        <w:t xml:space="preserve"> </w:t>
      </w:r>
      <w:r>
        <w:t xml:space="preserve">trend line</w:t>
      </w:r>
    </w:p>
    <w:p>
      <w:pPr>
        <w:pStyle w:val="Compact"/>
        <w:numPr>
          <w:ilvl w:val="0"/>
          <w:numId w:val="1006"/>
        </w:numPr>
      </w:pPr>
      <w:r>
        <w:t xml:space="preserve">Explain why</w:t>
      </w:r>
      <w:r>
        <w:t xml:space="preserve"> </w:t>
      </w:r>
      <w:r>
        <w:rPr>
          <w:rStyle w:val="VerbatimChar"/>
        </w:rPr>
        <w:t xml:space="preserve">coord_cartesian()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xlim()</w:t>
      </w:r>
      <w:r>
        <w:t xml:space="preserve">/</w:t>
      </w:r>
      <w:r>
        <w:rPr>
          <w:rStyle w:val="VerbatimChar"/>
        </w:rPr>
        <w:t xml:space="preserve">ylim()</w:t>
      </w:r>
      <w:r>
        <w:t xml:space="preserve"> </w:t>
      </w:r>
      <w:r>
        <w:t xml:space="preserve">can produce different trend lines</w:t>
      </w:r>
    </w:p>
    <w:p>
      <w:pPr>
        <w:pStyle w:val="Compact"/>
        <w:numPr>
          <w:ilvl w:val="0"/>
          <w:numId w:val="1007"/>
        </w:numPr>
      </w:pPr>
      <w:r>
        <w:t xml:space="preserve">Try all five built-in themes on the same plot</w:t>
      </w:r>
    </w:p>
    <w:p>
      <w:pPr>
        <w:pStyle w:val="Compact"/>
        <w:numPr>
          <w:ilvl w:val="0"/>
          <w:numId w:val="1008"/>
        </w:numPr>
      </w:pPr>
      <w:r>
        <w:t xml:space="preserve">Adjust a theme with</w:t>
      </w:r>
      <w:r>
        <w:t xml:space="preserve"> </w:t>
      </w:r>
      <w:r>
        <w:rPr>
          <w:rStyle w:val="VerbatimChar"/>
        </w:rPr>
        <w:t xml:space="preserve">theme()</w:t>
      </w:r>
    </w:p>
    <w:p>
      <w:pPr>
        <w:pStyle w:val="Compact"/>
        <w:numPr>
          <w:ilvl w:val="0"/>
          <w:numId w:val="1009"/>
        </w:numPr>
      </w:pPr>
      <w:r>
        <w:t xml:space="preserve">Save a plot as both</w:t>
      </w:r>
      <w:r>
        <w:t xml:space="preserve"> </w:t>
      </w:r>
      <w:r>
        <w:rPr>
          <w:rStyle w:val="VerbatimChar"/>
        </w:rPr>
        <w:t xml:space="preserve">.png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.pdf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Your turn — before you move on:</w:t>
      </w:r>
      <w:r>
        <w:t xml:space="preserve"> </w:t>
      </w:r>
      <w:r>
        <w:t xml:space="preserve">Run your entire script top to bottom with</w:t>
      </w:r>
      <w:r>
        <w:t xml:space="preserve"> </w:t>
      </w:r>
      <w:r>
        <w:rPr>
          <w:b/>
          <w:bCs/>
        </w:rPr>
        <w:t xml:space="preserve">Ctrl/Cmd + Shift + Enter</w:t>
      </w:r>
      <w:r>
        <w:t xml:space="preserve"> </w:t>
      </w:r>
      <w:r>
        <w:t xml:space="preserve">(Source). Does it complete without errors?</w:t>
      </w:r>
    </w:p>
    <w:p>
      <w:pPr>
        <w:pStyle w:val="SourceCode"/>
      </w:pPr>
      <w:r>
        <w:rPr>
          <w:rStyle w:val="VerbatimChar"/>
        </w:rPr>
        <w:t xml:space="preserve">Ran cleanly?  Y / N</w:t>
      </w:r>
      <w:r>
        <w:br/>
      </w:r>
      <w:r>
        <w:rPr>
          <w:rStyle w:val="VerbatimChar"/>
        </w:rPr>
        <w:t xml:space="preserve">If not, what error appeared:</w:t>
      </w:r>
    </w:p>
    <w:p>
      <w:r>
        <w:pict>
          <v:rect style="width:0;height:1.5pt" o:hralign="center" o:hrstd="t" o:hr="t"/>
        </w:pict>
      </w:r>
    </w:p>
    <w:bookmarkEnd w:id="24"/>
    <w:bookmarkStart w:id="25" w:name="what-your-project-folder-should-contain"/>
    <w:p>
      <w:pPr>
        <w:pStyle w:val="Heading1"/>
      </w:pPr>
      <w:r>
        <w:t xml:space="preserve">What your project folder should contain</w:t>
      </w:r>
    </w:p>
    <w:p>
      <w:pPr>
        <w:pStyle w:val="SourceCode"/>
      </w:pPr>
      <w:r>
        <w:rPr>
          <w:rStyle w:val="VerbatimChar"/>
        </w:rPr>
        <w:t xml:space="preserve">tree_project/</w:t>
      </w:r>
      <w:r>
        <w:br/>
      </w:r>
      <w:r>
        <w:rPr>
          <w:rStyle w:val="VerbatimChar"/>
        </w:rPr>
        <w:t xml:space="preserve">├── data/</w:t>
      </w:r>
      <w:r>
        <w:br/>
      </w:r>
      <w:r>
        <w:rPr>
          <w:rStyle w:val="VerbatimChar"/>
        </w:rPr>
        <w:t xml:space="preserve">│   └── 2026_09_03_data_sci_leaf_area.xlsx   &lt;- never edit this</w:t>
      </w:r>
      <w:r>
        <w:br/>
      </w:r>
      <w:r>
        <w:rPr>
          <w:rStyle w:val="VerbatimChar"/>
        </w:rPr>
        <w:t xml:space="preserve">├── figures/</w:t>
      </w:r>
      <w:r>
        <w:br/>
      </w:r>
      <w:r>
        <w:rPr>
          <w:rStyle w:val="VerbatimChar"/>
        </w:rPr>
        <w:t xml:space="preserve">│   ├── leaf_mass_theme.png                  &lt;- Part 5</w:t>
      </w:r>
      <w:r>
        <w:br/>
      </w:r>
      <w:r>
        <w:rPr>
          <w:rStyle w:val="VerbatimChar"/>
        </w:rPr>
        <w:t xml:space="preserve">│   └── leaf_mass_theme.pdf                  &lt;- Part 5</w:t>
      </w:r>
      <w:r>
        <w:br/>
      </w:r>
      <w:r>
        <w:rPr>
          <w:rStyle w:val="VerbatimChar"/>
        </w:rPr>
        <w:t xml:space="preserve">└── scripts/</w:t>
      </w:r>
      <w:r>
        <w:br/>
      </w:r>
      <w:r>
        <w:rPr>
          <w:rStyle w:val="VerbatimChar"/>
        </w:rPr>
        <w:t xml:space="preserve">    └── 04_ggplot_2.R                        &lt;- your script (turn this in)</w:t>
      </w:r>
    </w:p>
    <w:p>
      <w:r>
        <w:pict>
          <v:rect style="width:0;height:1.5pt" o:hralign="center" o:hrstd="t" o:hr="t"/>
        </w:pict>
      </w:r>
    </w:p>
    <w:bookmarkEnd w:id="25"/>
    <w:bookmarkStart w:id="29" w:name="extension-out-of-class-3040-min"/>
    <w:p>
      <w:pPr>
        <w:pStyle w:val="Heading1"/>
      </w:pPr>
      <w:r>
        <w:t xml:space="preserve">Extension — out of class (~30–40 min)</w:t>
      </w:r>
    </w:p>
    <w:p>
      <w:pPr>
        <w:pStyle w:val="FirstParagraph"/>
      </w:pPr>
      <w:r>
        <w:rPr>
          <w:i/>
          <w:iCs/>
        </w:rPr>
        <w:t xml:space="preserve">Add this to the bottom of</w:t>
      </w:r>
      <w:r>
        <w:rPr>
          <w:i/>
          <w:iCs/>
        </w:rPr>
        <w:t xml:space="preserve"> </w:t>
      </w:r>
      <w:r>
        <w:rPr>
          <w:rStyle w:val="VerbatimChar"/>
          <w:i/>
          <w:iCs/>
        </w:rPr>
        <w:t xml:space="preserve">scripts/04_ggplot_2.R</w:t>
      </w:r>
      <w:r>
        <w:rPr>
          <w:i/>
          <w:iCs/>
        </w:rPr>
        <w:t xml:space="preserve"> </w:t>
      </w:r>
      <w:r>
        <w:rPr>
          <w:i/>
          <w:iCs/>
        </w:rPr>
        <w:t xml:space="preserve">and turn it in with the rest. Put your written answers in</w:t>
      </w:r>
      <w:r>
        <w:rPr>
          <w:i/>
          <w:iCs/>
        </w:rPr>
        <w:t xml:space="preserve"> </w:t>
      </w:r>
      <w:r>
        <w:rPr>
          <w:rStyle w:val="VerbatimChar"/>
          <w:i/>
          <w:iCs/>
        </w:rPr>
        <w:t xml:space="preserve">#</w:t>
      </w:r>
      <w:r>
        <w:rPr>
          <w:i/>
          <w:iCs/>
        </w:rPr>
        <w:t xml:space="preserve"> </w:t>
      </w:r>
      <w:r>
        <w:rPr>
          <w:i/>
          <w:iCs/>
        </w:rPr>
        <w:t xml:space="preserve">comments right under the code they go with. In class you zoomed a fixed window on</w:t>
      </w:r>
      <w:r>
        <w:rPr>
          <w:i/>
          <w:iCs/>
        </w:rPr>
        <w:t xml:space="preserve"> </w:t>
      </w:r>
      <w:r>
        <w:rPr>
          <w:rStyle w:val="VerbatimChar"/>
          <w:i/>
          <w:iCs/>
        </w:rPr>
        <w:t xml:space="preserve">mass_g</w:t>
      </w:r>
      <w:r>
        <w:rPr>
          <w:i/>
          <w:iCs/>
        </w:rPr>
        <w:t xml:space="preserve"> </w:t>
      </w:r>
      <w:r>
        <w:rPr>
          <w:i/>
          <w:iCs/>
        </w:rPr>
        <w:t xml:space="preserve">vs</w:t>
      </w:r>
      <w:r>
        <w:rPr>
          <w:i/>
          <w:iCs/>
        </w:rPr>
        <w:t xml:space="preserve"> </w:t>
      </w:r>
      <w:r>
        <w:rPr>
          <w:rStyle w:val="VerbatimChar"/>
          <w:i/>
          <w:iCs/>
        </w:rPr>
        <w:t xml:space="preserve">petiole_mm</w:t>
      </w:r>
      <w:r>
        <w:rPr>
          <w:i/>
          <w:iCs/>
        </w:rPr>
        <w:t xml:space="preserve">. Now the variable pair</w:t>
      </w:r>
      <w:r>
        <w:rPr>
          <w:i/>
          <w:iCs/>
        </w:rPr>
        <w:t xml:space="preserve"> </w:t>
      </w:r>
      <w:r>
        <w:rPr>
          <w:b/>
          <w:bCs/>
          <w:i/>
          <w:iCs/>
        </w:rPr>
        <w:t xml:space="preserve">and</w:t>
      </w:r>
      <w:r>
        <w:rPr>
          <w:i/>
          <w:iCs/>
        </w:rPr>
        <w:t xml:space="preserve"> </w:t>
      </w:r>
      <w:r>
        <w:rPr>
          <w:i/>
          <w:iCs/>
        </w:rPr>
        <w:t xml:space="preserve">the window are yours.</w:t>
      </w:r>
    </w:p>
    <w:bookmarkStart w:id="26" w:name="e1-your-own-zoom-window-4-pts"/>
    <w:p>
      <w:pPr>
        <w:pStyle w:val="Heading2"/>
      </w:pPr>
      <w:r>
        <w:t xml:space="preserve">E1 · Your own zoom window (4 pts)</w:t>
      </w:r>
    </w:p>
    <w:p>
      <w:pPr>
        <w:pStyle w:val="Compact"/>
        <w:numPr>
          <w:ilvl w:val="0"/>
          <w:numId w:val="1010"/>
        </w:numPr>
      </w:pPr>
      <w:r>
        <w:t xml:space="preserve">Pick</w:t>
      </w:r>
      <w:r>
        <w:t xml:space="preserve"> </w:t>
      </w:r>
      <w:r>
        <w:rPr>
          <w:b/>
          <w:bCs/>
        </w:rPr>
        <w:t xml:space="preserve">your own pair of numeric variables</w:t>
      </w:r>
      <w:r>
        <w:t xml:space="preserve"> </w:t>
      </w:r>
      <w:r>
        <w:t xml:space="preserve">from</w:t>
      </w:r>
      <w:r>
        <w:t xml:space="preserve"> </w:t>
      </w:r>
      <w:r>
        <w:rPr>
          <w:rStyle w:val="VerbatimChar"/>
        </w:rPr>
        <w:t xml:space="preserve">leaf_df</w:t>
      </w:r>
      <w:r>
        <w:t xml:space="preserve"> </w:t>
      </w:r>
      <w:r>
        <w:t xml:space="preserve">that class did</w:t>
      </w:r>
      <w:r>
        <w:t xml:space="preserve"> </w:t>
      </w:r>
      <w:r>
        <w:rPr>
          <w:i/>
          <w:iCs/>
        </w:rPr>
        <w:t xml:space="preserve">not</w:t>
      </w:r>
      <w:r>
        <w:t xml:space="preserve"> </w:t>
      </w:r>
      <w:r>
        <w:t xml:space="preserve">use together (not</w:t>
      </w:r>
      <w:r>
        <w:t xml:space="preserve"> </w:t>
      </w:r>
      <w:r>
        <w:rPr>
          <w:rStyle w:val="VerbatimChar"/>
        </w:rPr>
        <w:t xml:space="preserve">mass_g</w:t>
      </w:r>
      <w:r>
        <w:t xml:space="preserve"> </w:t>
      </w:r>
      <w:r>
        <w:t xml:space="preserve">vs</w:t>
      </w:r>
      <w:r>
        <w:t xml:space="preserve"> </w:t>
      </w:r>
      <w:r>
        <w:rPr>
          <w:rStyle w:val="VerbatimChar"/>
        </w:rPr>
        <w:t xml:space="preserve">petiole_mm</w:t>
      </w:r>
      <w:r>
        <w:t xml:space="preserve">).</w:t>
      </w:r>
      <w:r>
        <w:t xml:space="preserve"> </w:t>
      </w:r>
      <w:r>
        <w:rPr>
          <w:rStyle w:val="VerbatimChar"/>
        </w:rPr>
        <w:t xml:space="preserve">thickness_mm</w:t>
      </w:r>
      <w:r>
        <w:t xml:space="preserve"> </w:t>
      </w:r>
      <w:r>
        <w:t xml:space="preserve">is available.</w:t>
      </w:r>
    </w:p>
    <w:p>
      <w:pPr>
        <w:pStyle w:val="Compact"/>
        <w:numPr>
          <w:ilvl w:val="0"/>
          <w:numId w:val="1010"/>
        </w:numPr>
      </w:pPr>
      <w:r>
        <w:t xml:space="preserve">Look at the range of your x-variable (</w:t>
      </w:r>
      <w:r>
        <w:rPr>
          <w:rStyle w:val="VerbatimChar"/>
        </w:rPr>
        <w:t xml:space="preserve">range()</w:t>
      </w:r>
      <w:r>
        <w:t xml:space="preserve"> </w:t>
      </w:r>
      <w:r>
        <w:t xml:space="preserve">/</w:t>
      </w:r>
      <w:r>
        <w:t xml:space="preserve"> </w:t>
      </w:r>
      <w:r>
        <w:rPr>
          <w:rStyle w:val="VerbatimChar"/>
        </w:rPr>
        <w:t xml:space="preserve">summary()</w:t>
      </w:r>
      <w:r>
        <w:t xml:space="preserve">), then pick a</w:t>
      </w:r>
      <w:r>
        <w:t xml:space="preserve"> </w:t>
      </w:r>
      <w:r>
        <w:rPr>
          <w:b/>
          <w:bCs/>
        </w:rPr>
        <w:t xml:space="preserve">zoom window that cuts the data roughly in half</w:t>
      </w:r>
      <w:r>
        <w:t xml:space="preserve"> </w:t>
      </w:r>
      <w:r>
        <w:t xml:space="preserve">— a real cut, not a guess.</w:t>
      </w:r>
    </w:p>
    <w:p>
      <w:pPr>
        <w:pStyle w:val="Compact"/>
        <w:numPr>
          <w:ilvl w:val="0"/>
          <w:numId w:val="1010"/>
        </w:numPr>
      </w:pPr>
      <w:r>
        <w:t xml:space="preserve">Build the</w:t>
      </w:r>
      <w:r>
        <w:t xml:space="preserve"> </w:t>
      </w:r>
      <w:r>
        <w:rPr>
          <w:rStyle w:val="VerbatimChar"/>
        </w:rPr>
        <w:t xml:space="preserve">coord_cartesian()</w:t>
      </w:r>
      <w:r>
        <w:t xml:space="preserve"> </w:t>
      </w:r>
      <w:r>
        <w:t xml:space="preserve">version and the</w:t>
      </w:r>
      <w:r>
        <w:t xml:space="preserve"> </w:t>
      </w:r>
      <w:r>
        <w:rPr>
          <w:rStyle w:val="VerbatimChar"/>
        </w:rPr>
        <w:t xml:space="preserve">xlim()</w:t>
      </w:r>
      <w:r>
        <w:t xml:space="preserve"> </w:t>
      </w:r>
      <w:r>
        <w:t xml:space="preserve">version of a scatter with</w:t>
      </w:r>
      <w:r>
        <w:t xml:space="preserve"> </w:t>
      </w:r>
      <w:r>
        <w:rPr>
          <w:rStyle w:val="VerbatimChar"/>
        </w:rPr>
        <w:t xml:space="preserve">geom_smooth(method = "lm")</w:t>
      </w:r>
      <w:r>
        <w:t xml:space="preserve">, exactly like the in-class Part 3.</w:t>
      </w:r>
    </w:p>
    <w:p>
      <w:pPr>
        <w:pStyle w:val="Compact"/>
        <w:numPr>
          <w:ilvl w:val="0"/>
          <w:numId w:val="1010"/>
        </w:numPr>
      </w:pPr>
      <w:r>
        <w:t xml:space="preserve">Run</w:t>
      </w:r>
      <w:r>
        <w:t xml:space="preserve"> </w:t>
      </w:r>
      <w:r>
        <w:rPr>
          <w:rStyle w:val="VerbatimChar"/>
        </w:rPr>
        <w:t xml:space="preserve">nrow(leaf_df)</w:t>
      </w:r>
      <w:r>
        <w:t xml:space="preserve">, then</w:t>
      </w:r>
      <w:r>
        <w:t xml:space="preserve"> </w:t>
      </w:r>
      <w:r>
        <w:rPr>
          <w:rStyle w:val="VerbatimChar"/>
        </w:rPr>
        <w:t xml:space="preserve">filter()</w:t>
      </w:r>
      <w:r>
        <w:t xml:space="preserve"> </w:t>
      </w:r>
      <w:r>
        <w:rPr>
          <w:rStyle w:val="VerbatimChar"/>
        </w:rPr>
        <w:t xml:space="preserve">leaf_df</w:t>
      </w:r>
      <w:r>
        <w:t xml:space="preserve"> </w:t>
      </w:r>
      <w:r>
        <w:t xml:space="preserve">to your window and check</w:t>
      </w:r>
      <w:r>
        <w:t xml:space="preserve"> </w:t>
      </w:r>
      <w:r>
        <w:rPr>
          <w:rStyle w:val="VerbatimChar"/>
        </w:rPr>
        <w:t xml:space="preserve">nrow()</w:t>
      </w:r>
      <w:r>
        <w:t xml:space="preserve"> </w:t>
      </w:r>
      <w:r>
        <w:t xml:space="preserve">again — that’s the row count</w:t>
      </w:r>
      <w:r>
        <w:t xml:space="preserve"> </w:t>
      </w:r>
      <w:r>
        <w:rPr>
          <w:rStyle w:val="VerbatimChar"/>
        </w:rPr>
        <w:t xml:space="preserve">xlim()</w:t>
      </w:r>
      <w:r>
        <w:t xml:space="preserve"> </w:t>
      </w:r>
      <w:r>
        <w:t xml:space="preserve">is silently using.</w:t>
      </w:r>
    </w:p>
    <w:p>
      <w:pPr>
        <w:pStyle w:val="FirstParagraph"/>
      </w:pPr>
      <w:r>
        <w:t xml:space="preserve">Record your exact window and both row counts in comments.</w:t>
      </w:r>
    </w:p>
    <w:bookmarkEnd w:id="26"/>
    <w:bookmarkStart w:id="27" w:name="e2-predict-then-check-3-pts"/>
    <w:p>
      <w:pPr>
        <w:pStyle w:val="Heading2"/>
      </w:pPr>
      <w:r>
        <w:t xml:space="preserve">E2 · Predict, then check (3 pts)</w:t>
      </w:r>
    </w:p>
    <w:p>
      <w:pPr>
        <w:pStyle w:val="FirstParagraph"/>
      </w:pPr>
      <w:r>
        <w:rPr>
          <w:b/>
          <w:bCs/>
        </w:rPr>
        <w:t xml:space="preserve">Before running E1:</w:t>
      </w:r>
      <w:r>
        <w:t xml:space="preserve"> </w:t>
      </w:r>
      <w:r>
        <w:t xml:space="preserve">in a comment, write your variable pair and window, and predict — will the</w:t>
      </w:r>
      <w:r>
        <w:t xml:space="preserve"> </w:t>
      </w:r>
      <w:r>
        <w:rPr>
          <w:rStyle w:val="VerbatimChar"/>
        </w:rPr>
        <w:t xml:space="preserve">xlim()</w:t>
      </w:r>
      <w:r>
        <w:t xml:space="preserve"> </w:t>
      </w:r>
      <w:r>
        <w:t xml:space="preserve">trend line be the same slope as the</w:t>
      </w:r>
      <w:r>
        <w:t xml:space="preserve"> </w:t>
      </w:r>
      <w:r>
        <w:rPr>
          <w:rStyle w:val="VerbatimChar"/>
        </w:rPr>
        <w:t xml:space="preserve">coord_cartesian()</w:t>
      </w:r>
      <w:r>
        <w:t xml:space="preserve"> </w:t>
      </w:r>
      <w:r>
        <w:t xml:space="preserve">one, steeper, or shallower? Also predict, as a number, how many rows land in your window. Run the code, then write how close your row-count guess was and whether the trend lines differed as predicted.</w:t>
      </w:r>
    </w:p>
    <w:bookmarkEnd w:id="27"/>
    <w:bookmarkStart w:id="28" w:name="e3-explain-it-using-your-numbers-3-pts"/>
    <w:p>
      <w:pPr>
        <w:pStyle w:val="Heading2"/>
      </w:pPr>
      <w:r>
        <w:t xml:space="preserve">E3 · Explain it, using YOUR numbers (3 pts)</w:t>
      </w:r>
    </w:p>
    <w:p>
      <w:pPr>
        <w:pStyle w:val="Compact"/>
        <w:numPr>
          <w:ilvl w:val="0"/>
          <w:numId w:val="1011"/>
        </w:numPr>
      </w:pPr>
      <w:r>
        <w:t xml:space="preserve">Using your before/after row counts, explain why</w:t>
      </w:r>
      <w:r>
        <w:t xml:space="preserve"> </w:t>
      </w:r>
      <w:r>
        <w:rPr>
          <w:rStyle w:val="VerbatimChar"/>
        </w:rPr>
        <w:t xml:space="preserve">xlim()</w:t>
      </w:r>
      <w:r>
        <w:t xml:space="preserve"> </w:t>
      </w:r>
      <w:r>
        <w:t xml:space="preserve">gave a different line than</w:t>
      </w:r>
      <w:r>
        <w:t xml:space="preserve"> </w:t>
      </w:r>
      <w:r>
        <w:rPr>
          <w:rStyle w:val="VerbatimChar"/>
        </w:rPr>
        <w:t xml:space="preserve">coord_cartesian()</w:t>
      </w:r>
      <w:r>
        <w:t xml:space="preserve"> </w:t>
      </w:r>
      <w:r>
        <w:t xml:space="preserve">for</w:t>
      </w:r>
      <w:r>
        <w:t xml:space="preserve"> </w:t>
      </w:r>
      <w:r>
        <w:rPr>
          <w:i/>
          <w:iCs/>
        </w:rPr>
        <w:t xml:space="preserve">your</w:t>
      </w:r>
      <w:r>
        <w:t xml:space="preserve"> </w:t>
      </w:r>
      <w:r>
        <w:t xml:space="preserve">window. If the counts came out equal, explain how that can happen.</w:t>
      </w:r>
    </w:p>
    <w:p>
      <w:pPr>
        <w:pStyle w:val="Compact"/>
        <w:numPr>
          <w:ilvl w:val="0"/>
          <w:numId w:val="1011"/>
        </w:numPr>
      </w:pPr>
      <w:r>
        <w:t xml:space="preserve">In your own words, why is it dangerous that</w:t>
      </w:r>
      <w:r>
        <w:t xml:space="preserve"> </w:t>
      </w:r>
      <w:r>
        <w:rPr>
          <w:rStyle w:val="VerbatimChar"/>
        </w:rPr>
        <w:t xml:space="preserve">xlim()</w:t>
      </w:r>
      <w:r>
        <w:t xml:space="preserve">/</w:t>
      </w:r>
      <w:r>
        <w:rPr>
          <w:rStyle w:val="VerbatimChar"/>
        </w:rPr>
        <w:t xml:space="preserve">ylim()</w:t>
      </w:r>
      <w:r>
        <w:t xml:space="preserve"> </w:t>
      </w:r>
      <w:r>
        <w:t xml:space="preserve">delete rows</w:t>
      </w:r>
      <w:r>
        <w:t xml:space="preserve"> </w:t>
      </w:r>
      <w:r>
        <w:rPr>
          <w:i/>
          <w:iCs/>
        </w:rPr>
        <w:t xml:space="preserve">silently</w:t>
      </w:r>
      <w:r>
        <w:t xml:space="preserve">? Give a realistic case where that silent deletion leads to a wrong conclusion.</w:t>
      </w:r>
    </w:p>
    <w:p>
      <w:pPr>
        <w:pStyle w:val="Compact"/>
        <w:numPr>
          <w:ilvl w:val="0"/>
          <w:numId w:val="1011"/>
        </w:numPr>
      </w:pPr>
      <w:r>
        <w:t xml:space="preserve">Name the theme you chose in Part 4 and say, in a sentence or two, why you’d pick it over</w:t>
      </w:r>
      <w:r>
        <w:t xml:space="preserve"> </w:t>
      </w:r>
      <w:r>
        <w:rPr>
          <w:rStyle w:val="VerbatimChar"/>
        </w:rPr>
        <w:t xml:space="preserve">theme_grey()</w:t>
      </w:r>
      <w:r>
        <w:t xml:space="preserve"> </w:t>
      </w:r>
      <w:r>
        <w:t xml:space="preserve">for a figure in a report.</w:t>
      </w:r>
    </w:p>
    <w:p>
      <w:r>
        <w:pict>
          <v:rect style="width:0;height:1.5pt" o:hralign="center" o:hrstd="t" o:hr="t"/>
        </w:pict>
      </w:r>
    </w:p>
    <w:bookmarkEnd w:id="28"/>
    <w:bookmarkEnd w:id="29"/>
    <w:bookmarkStart w:id="31" w:name="getting-unstuck"/>
    <w:p>
      <w:pPr>
        <w:pStyle w:val="Heading1"/>
      </w:pPr>
      <w:r>
        <w:t xml:space="preserve">Getting unstuck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Read the error message out loud.</w:t>
      </w:r>
      <w:r>
        <w:t xml:space="preserve"> </w:t>
      </w:r>
      <w:r>
        <w:t xml:space="preserve">R usually names the line and the problem.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Line looks wrong after zooming?</w:t>
      </w:r>
      <w:r>
        <w:t xml:space="preserve"> </w:t>
      </w:r>
      <w:r>
        <w:t xml:space="preserve">Check whether you used</w:t>
      </w:r>
      <w:r>
        <w:t xml:space="preserve"> </w:t>
      </w:r>
      <w:r>
        <w:rPr>
          <w:rStyle w:val="VerbatimChar"/>
        </w:rPr>
        <w:t xml:space="preserve">xlim()</w:t>
      </w:r>
      <w:r>
        <w:t xml:space="preserve">/</w:t>
      </w:r>
      <w:r>
        <w:rPr>
          <w:rStyle w:val="VerbatimChar"/>
        </w:rPr>
        <w:t xml:space="preserve">ylim()</w:t>
      </w:r>
      <w:r>
        <w:t xml:space="preserve"> </w:t>
      </w:r>
      <w:r>
        <w:t xml:space="preserve">(deletes data) instead of</w:t>
      </w:r>
      <w:r>
        <w:t xml:space="preserve"> </w:t>
      </w:r>
      <w:r>
        <w:rPr>
          <w:rStyle w:val="VerbatimChar"/>
        </w:rPr>
        <w:t xml:space="preserve">coord_cartesian()</w:t>
      </w:r>
      <w:r>
        <w:t xml:space="preserve"> </w:t>
      </w:r>
      <w:r>
        <w:t xml:space="preserve">(keeps it).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Legend didn’t merge?</w:t>
      </w:r>
      <w:r>
        <w:t xml:space="preserve"> </w:t>
      </w:r>
      <w:r>
        <w:rPr>
          <w:rStyle w:val="VerbatimChar"/>
        </w:rPr>
        <w:t xml:space="preserve">color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shape</w:t>
      </w:r>
      <w:r>
        <w:t xml:space="preserve"> </w:t>
      </w:r>
      <w:r>
        <w:t xml:space="preserve">(or the matching</w:t>
      </w:r>
      <w:r>
        <w:t xml:space="preserve"> </w:t>
      </w:r>
      <w:r>
        <w:rPr>
          <w:rStyle w:val="VerbatimChar"/>
        </w:rPr>
        <w:t xml:space="preserve">labs()</w:t>
      </w:r>
      <w:r>
        <w:t xml:space="preserve"> </w:t>
      </w:r>
      <w:r>
        <w:t xml:space="preserve">titles) must reference the exact same variable name.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Cheat sheets</w:t>
      </w:r>
      <w:r>
        <w:t xml:space="preserve"> </w:t>
      </w:r>
      <w:r>
        <w:t xml:space="preserve">—</w:t>
      </w:r>
      <w:r>
        <w:t xml:space="preserve"> </w:t>
      </w:r>
      <w:hyperlink r:id="rId30">
        <w:r>
          <w:rPr>
            <w:rStyle w:val="Hyperlink"/>
          </w:rPr>
          <w:t xml:space="preserve">https://posit.co/resources/cheatsheets/</w:t>
        </w:r>
      </w:hyperlink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Bring the exact error</w:t>
      </w:r>
      <w:r>
        <w:t xml:space="preserve"> </w:t>
      </w:r>
      <w:r>
        <w:t xml:space="preserve">(copy-paste it) to class, Canvas, or office hours.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rPr>
          <w:i/>
          <w:iCs/>
        </w:rPr>
        <w:t xml:space="preserve">End of the GGplot II activity. Next: wrangling with filter, select, mutate, and arrange.</w:t>
      </w:r>
    </w:p>
    <w:bookmarkEnd w:id="31"/>
    <w:sectPr w:rsidR="00BC5723" w:rsidRPr="00846576">
      <w:pgSz w:h="15840" w:w="12240"/>
      <w:pgMar w:bottom="1440" w:footer="720" w:gutter="0" w:header="720" w:left="1440" w:right="1440" w:top="144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2">
    <w:nsid w:val="0000A992"/>
    <w:multiLevelType w:val="multilevel"/>
    <w:lvl w:ilvl="0">
      <w:numFmt w:val="bullet"/>
      <w:lvlText w:val="☐"/>
      <w:lvlJc w:val="left"/>
      <w:pPr>
        <w:ind w:left="720" w:hanging="360"/>
      </w:pPr>
    </w:lvl>
    <w:lvl w:ilvl="1">
      <w:numFmt w:val="bullet"/>
      <w:lvlText w:val="☐"/>
      <w:lvlJc w:val="left"/>
      <w:pPr>
        <w:ind w:left="1440" w:hanging="360"/>
      </w:pPr>
    </w:lvl>
    <w:lvl w:ilvl="2">
      <w:numFmt w:val="bullet"/>
      <w:lvlText w:val="☐"/>
      <w:lvlJc w:val="left"/>
      <w:pPr>
        <w:ind w:left="2160" w:hanging="360"/>
      </w:pPr>
    </w:lvl>
    <w:lvl w:ilvl="3">
      <w:numFmt w:val="bullet"/>
      <w:lvlText w:val="☐"/>
      <w:lvlJc w:val="left"/>
      <w:pPr>
        <w:ind w:left="2880" w:hanging="360"/>
      </w:pPr>
    </w:lvl>
    <w:lvl w:ilvl="4">
      <w:numFmt w:val="bullet"/>
      <w:lvlText w:val="☐"/>
      <w:lvlJc w:val="left"/>
      <w:pPr>
        <w:ind w:left="3600" w:hanging="360"/>
      </w:pPr>
    </w:lvl>
    <w:lvl w:ilvl="5">
      <w:numFmt w:val="bullet"/>
      <w:lvlText w:val="☐"/>
      <w:lvlJc w:val="left"/>
      <w:pPr>
        <w:ind w:left="4320" w:hanging="360"/>
      </w:pPr>
    </w:lvl>
    <w:lvl w:ilvl="6">
      <w:numFmt w:val="bullet"/>
      <w:lvlText w:val="☐"/>
      <w:lvlJc w:val="left"/>
      <w:pPr>
        <w:ind w:left="5040" w:hanging="360"/>
      </w:pPr>
    </w:lvl>
    <w:lvl w:ilvl="7">
      <w:numFmt w:val="bullet"/>
      <w:lvlText w:val="☐"/>
      <w:lvlJc w:val="left"/>
      <w:pPr>
        <w:ind w:left="5760" w:hanging="360"/>
      </w:pPr>
    </w:lvl>
    <w:lvl w:ilvl="8">
      <w:numFmt w:val="bullet"/>
      <w:lvlText w:val="☐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2"/>
  </w:num>
  <w:num w:numId="1005">
    <w:abstractNumId w:val="992"/>
  </w:num>
  <w:num w:numId="1006">
    <w:abstractNumId w:val="992"/>
  </w:num>
  <w:num w:numId="1007">
    <w:abstractNumId w:val="992"/>
  </w:num>
  <w:num w:numId="1008">
    <w:abstractNumId w:val="992"/>
  </w:num>
  <w:num w:numId="1009">
    <w:abstractNumId w:val="992"/>
  </w:num>
  <w:num w:numId="1010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40"/>
  <w:embedSystemFonts/>
  <w:proofState w:grammar="clean" w:spelling="clean"/>
  <w:stylePaneFormatFilter w:allStyles="0" w:alternateStyleNames="0" w:clearFormatting="1" w:customStyles="0" w:directFormattingOnNumbering="0" w:directFormattingOnParagraphs="0" w:directFormattingOnRuns="0" w:directFormattingOnTables="0" w:headingStyles="0" w:latentStyles="1" w:numberingStyles="0" w:stylesInUse="0" w:tableStyles="0" w:top3HeadingStyles="0" w:val="1004" w:visibleStyl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F1"/>
    <w:rsid w:val="001D4BF4"/>
    <w:rsid w:val="00322D32"/>
    <w:rsid w:val="003A43E8"/>
    <w:rsid w:val="005316D4"/>
    <w:rsid w:val="00636BA6"/>
    <w:rsid w:val="00771E03"/>
    <w:rsid w:val="007D1245"/>
    <w:rsid w:val="00846576"/>
    <w:rsid w:val="008E7AF3"/>
    <w:rsid w:val="009F6993"/>
    <w:rsid w:val="00AF5CF1"/>
    <w:rsid w:val="00BC28E9"/>
    <w:rsid w:val="00BC5723"/>
    <w:rsid w:val="00BE2C86"/>
    <w:rsid w:val="00D216D4"/>
    <w:rsid w:val="00D50509"/>
    <w:rsid w:val="00D9646C"/>
    <w:rsid w:val="00DF1EEE"/>
    <w:rsid w:val="00F85349"/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cs="Calibri" w:eastAsia="Calibri" w:hAnsi="Calibri"/>
        <w:kern w:val="2"/>
        <w:sz w:val="24"/>
        <w:szCs w:val="24"/>
        <w:lang w:bidi="ar-SA" w:eastAsia="en-US" w:val="en-US"/>
        <w14:ligatures w14:val="standardContextual"/>
      </w:rPr>
    </w:rPrDefault>
    <w:pPrDefault/>
  </w:docDefaults>
  <w:latentStyles w:count="376" w:defLockedState="0" w:defQFormat="0" w:defSemiHidden="0" w:defUIPriority="99" w:defUnhideWhenUsed="0">
    <w:lsdException w:name="Normal" w:qFormat="1" w:uiPriority="0"/>
    <w:lsdException w:name="heading 1" w:qFormat="1" w:uiPriority="9"/>
    <w:lsdException w:name="heading 2" w:qFormat="1" w:semiHidden="1" w:uiPriority="9" w:unhideWhenUsed="1"/>
    <w:lsdException w:name="heading 3" w:qFormat="1" w:semiHidden="1" w:uiPriority="9" w:unhideWhenUsed="1"/>
    <w:lsdException w:name="heading 4" w:qFormat="1" w:semiHidden="1" w:uiPriority="9" w:unhideWhenUsed="1"/>
    <w:lsdException w:name="heading 5" w:qFormat="1" w:semiHidden="1" w:uiPriority="9" w:unhideWhenUsed="1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 w:uiPriority="22"/>
    <w:lsdException w:name="Emphasis" w:qFormat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846576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b/>
      <w:color w:val="002147"/>
      <w:sz w:val="28"/>
      <w:szCs w:val="40"/>
    </w:rPr>
  </w:style>
  <w:style w:styleId="Heading2" w:type="paragraph">
    <w:name w:val="heading 2"/>
    <w:basedOn w:val="Normal"/>
    <w:next w:val="Normal"/>
    <w:link w:val="Heading2Char"/>
    <w:uiPriority w:val="9"/>
    <w:semiHidden/>
    <w:unhideWhenUsed/>
    <w:qFormat/>
    <w:rsid w:val="00846576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val="002147"/>
      <w:szCs w:val="32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846576"/>
    <w:pPr>
      <w:keepNext/>
      <w:keepLines/>
      <w:spacing w:after="80" w:before="160"/>
      <w:outlineLvl w:val="2"/>
    </w:pPr>
    <w:rPr>
      <w:rFonts w:asciiTheme="minorHAnsi" w:cstheme="majorBidi" w:eastAsiaTheme="majorEastAsia" w:hAnsiTheme="minorHAnsi"/>
      <w:color w:val="002147"/>
      <w:sz w:val="22"/>
      <w:szCs w:val="28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846576"/>
    <w:pPr>
      <w:keepNext/>
      <w:keepLines/>
      <w:spacing w:after="40" w:before="80"/>
      <w:outlineLvl w:val="3"/>
    </w:pPr>
    <w:rPr>
      <w:rFonts w:asciiTheme="minorHAnsi" w:cstheme="majorBidi" w:eastAsiaTheme="majorEastAsia" w:hAnsiTheme="minorHAnsi"/>
      <w:iCs/>
      <w:color w:val="002147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AF5CF1"/>
    <w:pPr>
      <w:keepNext/>
      <w:keepLines/>
      <w:spacing w:after="40" w:before="80"/>
      <w:outlineLvl w:val="4"/>
    </w:pPr>
    <w:rPr>
      <w:rFonts w:asciiTheme="minorHAnsi" w:cstheme="majorBidi" w:eastAsiaTheme="majorEastAsia" w:hAnsiTheme="minorHAnsi"/>
      <w:color w:val="002147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846576"/>
    <w:pPr>
      <w:keepNext/>
      <w:keepLines/>
      <w:spacing w:before="40"/>
      <w:outlineLvl w:val="5"/>
    </w:pPr>
    <w:rPr>
      <w:rFonts w:asciiTheme="minorHAnsi" w:cstheme="majorBidi" w:eastAsiaTheme="majorEastAsia" w:hAnsiTheme="minorHAnsi"/>
      <w:iCs/>
      <w:color w:themeColor="text1" w:themeTint="A6" w:val="595959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AF5CF1"/>
    <w:pPr>
      <w:keepNext/>
      <w:keepLines/>
      <w:spacing w:before="40"/>
      <w:outlineLvl w:val="6"/>
    </w:pPr>
    <w:rPr>
      <w:rFonts w:asciiTheme="minorHAnsi" w:cstheme="majorBidi" w:eastAsiaTheme="majorEastAsia" w:hAnsiTheme="minorHAnsi"/>
      <w:color w:themeColor="text1" w:themeTint="A6" w:val="595959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846576"/>
    <w:pPr>
      <w:keepNext/>
      <w:keepLines/>
      <w:outlineLvl w:val="7"/>
    </w:pPr>
    <w:rPr>
      <w:rFonts w:asciiTheme="minorHAnsi" w:cstheme="majorBidi" w:eastAsiaTheme="majorEastAsia" w:hAnsiTheme="minorHAnsi"/>
      <w:iCs/>
      <w:color w:themeColor="text1" w:themeTint="D8" w:val="272727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846576"/>
    <w:pPr>
      <w:keepNext/>
      <w:keepLines/>
      <w:outlineLvl w:val="8"/>
    </w:pPr>
    <w:rPr>
      <w:rFonts w:asciiTheme="minorHAnsi" w:cstheme="majorBidi" w:eastAsiaTheme="majorEastAsia" w:hAnsiTheme="minorHAnsi"/>
      <w:color w:themeColor="text1" w:themeTint="D8" w:val="272727"/>
      <w:sz w:val="2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846576"/>
    <w:rPr>
      <w:rFonts w:asciiTheme="majorHAnsi" w:cstheme="majorBidi" w:eastAsiaTheme="majorEastAsia" w:hAnsiTheme="majorHAnsi"/>
      <w:b/>
      <w:color w:val="002147"/>
      <w:sz w:val="28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846576"/>
    <w:rPr>
      <w:rFonts w:asciiTheme="majorHAnsi" w:cstheme="majorBidi" w:eastAsiaTheme="majorEastAsia" w:hAnsiTheme="majorHAnsi"/>
      <w:color w:val="002147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rsid w:val="00846576"/>
    <w:rPr>
      <w:rFonts w:asciiTheme="minorHAnsi" w:cstheme="majorBidi" w:eastAsiaTheme="majorEastAsia" w:hAnsiTheme="minorHAnsi"/>
      <w:color w:val="002147"/>
      <w:sz w:val="22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846576"/>
    <w:rPr>
      <w:rFonts w:asciiTheme="minorHAnsi" w:cstheme="majorBidi" w:eastAsiaTheme="majorEastAsia" w:hAnsiTheme="minorHAnsi"/>
      <w:iCs/>
      <w:color w:val="002147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F5CF1"/>
    <w:rPr>
      <w:rFonts w:asciiTheme="minorHAnsi" w:cstheme="majorBidi" w:eastAsiaTheme="majorEastAsia" w:hAnsiTheme="minorHAnsi"/>
      <w:color w:val="002147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846576"/>
    <w:rPr>
      <w:rFonts w:asciiTheme="minorHAnsi" w:cstheme="majorBidi" w:eastAsiaTheme="majorEastAsia" w:hAnsiTheme="minorHAnsi"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F5CF1"/>
    <w:rPr>
      <w:rFonts w:asciiTheme="minorHAnsi" w:cstheme="majorBidi" w:eastAsiaTheme="majorEastAsia" w:hAnsiTheme="minorHAnsi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846576"/>
    <w:rPr>
      <w:rFonts w:asciiTheme="minorHAnsi" w:cstheme="majorBidi" w:eastAsiaTheme="majorEastAsia" w:hAnsiTheme="minorHAnsi"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846576"/>
    <w:rPr>
      <w:rFonts w:asciiTheme="minorHAnsi" w:cstheme="majorBidi" w:eastAsiaTheme="majorEastAsia" w:hAnsiTheme="minorHAnsi"/>
      <w:color w:themeColor="text1" w:themeTint="D8" w:val="272727"/>
      <w:sz w:val="22"/>
    </w:rPr>
  </w:style>
  <w:style w:styleId="Title" w:type="paragraph">
    <w:name w:val="Title"/>
    <w:basedOn w:val="Normal"/>
    <w:next w:val="Normal"/>
    <w:link w:val="TitleChar"/>
    <w:uiPriority w:val="10"/>
    <w:qFormat/>
    <w:rsid w:val="00AF5CF1"/>
    <w:pPr>
      <w:spacing w:after="80"/>
      <w:contextualSpacing/>
    </w:pPr>
    <w:rPr>
      <w:rFonts w:asciiTheme="majorHAnsi" w:cstheme="majorBidi" w:eastAsiaTheme="majorEastAsia" w:hAnsiTheme="majorHAnsi"/>
      <w:spacing w:val="-10"/>
      <w:kern w:val="28"/>
      <w:sz w:val="40"/>
      <w:szCs w:val="40"/>
    </w:rPr>
  </w:style>
  <w:style w:customStyle="1" w:styleId="TitleChar" w:type="character">
    <w:name w:val="Title Char"/>
    <w:basedOn w:val="DefaultParagraphFont"/>
    <w:link w:val="Title"/>
    <w:uiPriority w:val="10"/>
    <w:rsid w:val="00AF5CF1"/>
    <w:rPr>
      <w:rFonts w:asciiTheme="majorHAnsi" w:cstheme="majorBidi" w:eastAsiaTheme="majorEastAsia" w:hAnsiTheme="majorHAnsi"/>
      <w:spacing w:val="-10"/>
      <w:kern w:val="28"/>
      <w:sz w:val="40"/>
      <w:szCs w:val="40"/>
    </w:rPr>
  </w:style>
  <w:style w:styleId="Subtitle" w:type="paragraph">
    <w:name w:val="Subtitle"/>
    <w:basedOn w:val="Normal"/>
    <w:next w:val="Normal"/>
    <w:link w:val="SubtitleChar"/>
    <w:uiPriority w:val="11"/>
    <w:qFormat/>
    <w:rsid w:val="00AF5CF1"/>
    <w:pPr>
      <w:numPr>
        <w:ilvl w:val="1"/>
      </w:numPr>
      <w:spacing w:after="160"/>
    </w:pPr>
    <w:rPr>
      <w:rFonts w:asciiTheme="minorHAnsi" w:cstheme="majorBidi" w:eastAsiaTheme="majorEastAsia" w:hAnsiTheme="minorHAnsi"/>
      <w:color w:themeColor="text1" w:themeTint="A6" w:val="595959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F5CF1"/>
    <w:rPr>
      <w:rFonts w:asciiTheme="minorHAnsi" w:cstheme="majorBidi" w:eastAsiaTheme="majorEastAsia" w:hAnsiTheme="minorHAnsi"/>
      <w:color w:themeColor="text1" w:themeTint="A6" w:val="595959"/>
      <w:spacing w:val="15"/>
      <w:sz w:val="28"/>
      <w:szCs w:val="28"/>
    </w:rPr>
  </w:style>
  <w:style w:styleId="Quote" w:type="paragraph">
    <w:name w:val="Quote"/>
    <w:basedOn w:val="Normal"/>
    <w:next w:val="Normal"/>
    <w:link w:val="QuoteChar"/>
    <w:uiPriority w:val="29"/>
    <w:qFormat/>
    <w:rsid w:val="00AF5CF1"/>
    <w:pPr>
      <w:spacing w:after="160" w:before="160"/>
      <w:jc w:val="center"/>
    </w:pPr>
    <w:rPr>
      <w:i/>
      <w:iCs/>
      <w:color w:themeColor="text1" w:themeTint="BF" w:val="404040"/>
    </w:rPr>
  </w:style>
  <w:style w:customStyle="1" w:styleId="QuoteChar" w:type="character">
    <w:name w:val="Quote Char"/>
    <w:basedOn w:val="DefaultParagraphFont"/>
    <w:link w:val="Quote"/>
    <w:uiPriority w:val="29"/>
    <w:rsid w:val="00AF5CF1"/>
    <w:rPr>
      <w:i/>
      <w:iCs/>
      <w:color w:themeColor="text1" w:themeTint="BF" w:val="404040"/>
    </w:rPr>
  </w:style>
  <w:style w:styleId="ListParagraph" w:type="paragraph">
    <w:name w:val="List Paragraph"/>
    <w:basedOn w:val="Normal"/>
    <w:uiPriority w:val="34"/>
    <w:qFormat/>
    <w:rsid w:val="00AF5CF1"/>
    <w:pPr>
      <w:ind w:left="720"/>
      <w:contextualSpacing/>
    </w:pPr>
  </w:style>
  <w:style w:styleId="IntenseEmphasis" w:type="character">
    <w:name w:val="Intense Emphasis"/>
    <w:basedOn w:val="DefaultParagraphFont"/>
    <w:uiPriority w:val="21"/>
    <w:qFormat/>
    <w:rsid w:val="00AF5CF1"/>
    <w:rPr>
      <w:i/>
      <w:iCs/>
      <w:color w:val="002147"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AF5CF1"/>
    <w:pPr>
      <w:pBdr>
        <w:top w:color="002147" w:space="10" w:sz="4" w:val="single"/>
        <w:bottom w:color="002147" w:space="10" w:sz="4" w:val="single"/>
      </w:pBdr>
      <w:spacing w:after="360" w:before="360"/>
      <w:ind w:left="864" w:right="864"/>
      <w:jc w:val="center"/>
    </w:pPr>
    <w:rPr>
      <w:i/>
      <w:iCs/>
      <w:color w:val="002147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AF5CF1"/>
    <w:rPr>
      <w:i/>
      <w:iCs/>
      <w:color w:val="002147"/>
    </w:rPr>
  </w:style>
  <w:style w:styleId="IntenseReference" w:type="character">
    <w:name w:val="Intense Reference"/>
    <w:basedOn w:val="DefaultParagraphFont"/>
    <w:uiPriority w:val="32"/>
    <w:qFormat/>
    <w:rsid w:val="00AF5CF1"/>
    <w:rPr>
      <w:b/>
      <w:bCs/>
      <w:smallCaps/>
      <w:color w:val="002147"/>
      <w:spacing w:val="5"/>
    </w:rPr>
  </w:style>
  <w:style w:styleId="HTMLCode" w:type="character">
    <w:name w:val="HTML Code"/>
    <w:basedOn w:val="DefaultParagraphFont"/>
    <w:uiPriority w:val="99"/>
    <w:unhideWhenUsed/>
    <w:rsid w:val="00771E03"/>
    <w:rPr>
      <w:rFonts w:ascii="Consolas" w:cs="Consolas" w:hAnsi="Consolas"/>
      <w:sz w:val="18"/>
      <w:szCs w:val="20"/>
    </w:rPr>
  </w:style>
  <w:style w:customStyle="1" w:styleId="Code" w:type="paragraph">
    <w:name w:val="Code"/>
    <w:basedOn w:val="Normal"/>
    <w:next w:val="Normal"/>
    <w:qFormat/>
    <w:rsid w:val="00BC28E9"/>
    <w:pPr>
      <w:pBdr>
        <w:top w:color="FF0000" w:space="1" w:sz="8" w:val="single"/>
        <w:left w:color="FF0000" w:space="4" w:sz="8" w:val="single"/>
        <w:bottom w:color="FF0000" w:space="1" w:sz="8" w:val="single"/>
        <w:right w:color="FF0000" w:space="4" w:sz="8" w:val="single"/>
      </w:pBdr>
      <w:shd w:color="auto" w:fill="auto" w:val="pct15"/>
      <w:spacing w:after="120" w:before="120"/>
      <w:ind w:left="432" w:right="432"/>
    </w:pPr>
    <w:rPr>
      <w:rFonts w:ascii="Courier New" w:hAnsi="Courier New"/>
      <w:sz w:val="18"/>
    </w:rPr>
  </w:style>
  <w:style w:customStyle="1" w:styleId="SourceCode" w:type="paragraph">
    <w:name w:val="Source Code"/>
    <w:basedOn w:val="Normal"/>
    <w:qFormat/>
    <w:rsid w:val="00771E03"/>
    <w:pPr>
      <w:pBdr>
        <w:top w:color="auto" w:space="1" w:sz="8" w:val="single"/>
        <w:left w:color="auto" w:space="4" w:sz="8" w:val="single"/>
        <w:bottom w:color="auto" w:space="1" w:sz="8" w:val="single"/>
        <w:right w:color="auto" w:space="4" w:sz="8" w:val="single"/>
      </w:pBdr>
      <w:shd w:color="auto" w:fill="auto" w:val="pct15"/>
      <w:spacing w:after="240" w:before="240"/>
      <w:ind w:left="432" w:right="432"/>
    </w:pPr>
    <w:rPr>
      <w:rFonts w:ascii="Courier New" w:hAnsi="Courier New"/>
      <w:sz w:val="20"/>
    </w:rPr>
  </w:style>
  <w:style w:customStyle="1" w:styleId="Verbatim" w:type="paragraph">
    <w:name w:val="Verbatim"/>
    <w:basedOn w:val="Normal"/>
    <w:qFormat/>
    <w:rsid w:val="00771E03"/>
    <w:pPr>
      <w:shd w:color="auto" w:fill="auto" w:val="pct15"/>
      <w:spacing w:after="240" w:before="240"/>
      <w:ind w:left="432" w:right="432"/>
    </w:pPr>
    <w:rPr>
      <w:rFonts w:ascii="Courier New" w:hAnsi="Courier New"/>
      <w:sz w:val="18"/>
    </w:rPr>
  </w:style>
  <w:style w:customStyle="1" w:styleId="CodeBlock" w:type="paragraph">
    <w:name w:val="Code Block"/>
    <w:basedOn w:val="Verbatim"/>
    <w:qFormat/>
    <w:rsid w:val="00BC28E9"/>
  </w:style>
  <w:style w:styleId="CommentText" w:type="paragraph">
    <w:name w:val="annotation text"/>
    <w:basedOn w:val="Normal"/>
    <w:link w:val="CommentTextChar"/>
    <w:uiPriority w:val="99"/>
    <w:unhideWhenUsed/>
    <w:rsid w:val="00771E03"/>
    <w:rPr>
      <w:sz w:val="20"/>
      <w:szCs w:val="20"/>
    </w:rPr>
  </w:style>
  <w:style w:customStyle="1" w:styleId="CommentTextChar" w:type="character">
    <w:name w:val="Comment Text Char"/>
    <w:basedOn w:val="DefaultParagraphFont"/>
    <w:link w:val="CommentText"/>
    <w:uiPriority w:val="99"/>
    <w:rsid w:val="00771E03"/>
    <w:rPr>
      <w:sz w:val="20"/>
      <w:szCs w:val="20"/>
    </w:rPr>
  </w:style>
  <w:style w:styleId="TOC1" w:type="paragraph">
    <w:name w:val="toc 1"/>
    <w:basedOn w:val="Normal"/>
    <w:next w:val="Normal"/>
    <w:autoRedefine/>
    <w:uiPriority w:val="39"/>
    <w:unhideWhenUsed/>
    <w:rsid w:val="00322D32"/>
    <w:pPr>
      <w:spacing w:after="100"/>
    </w:pPr>
  </w:style>
  <w:style w:type="character" w:customStyle="1" w:styleId="KeywordTok">
    <w:name w:val="KeywordTok"/>
    <w:basedOn w:val="VerbatimChar"/>
    <w:rPr>
      <w:color w:val="d73a49"/>
    </w:rPr>
  </w:style>
  <w:style w:type="character" w:customStyle="1" w:styleId="DataTypeTok">
    <w:name w:val="DataTypeTok"/>
    <w:basedOn w:val="VerbatimChar"/>
    <w:rPr>
      <w:color w:val="d73a49"/>
    </w:rPr>
  </w:style>
  <w:style w:type="character" w:customStyle="1" w:styleId="DecValTok">
    <w:name w:val="DecValTok"/>
    <w:basedOn w:val="VerbatimChar"/>
    <w:rPr>
      <w:color w:val="005cc5"/>
    </w:rPr>
  </w:style>
  <w:style w:type="character" w:customStyle="1" w:styleId="BaseNTok">
    <w:name w:val="BaseNTok"/>
    <w:basedOn w:val="VerbatimChar"/>
    <w:rPr>
      <w:color w:val="005cc5"/>
    </w:rPr>
  </w:style>
  <w:style w:type="character" w:customStyle="1" w:styleId="FloatTok">
    <w:name w:val="FloatTok"/>
    <w:basedOn w:val="VerbatimChar"/>
    <w:rPr>
      <w:color w:val="005cc5"/>
    </w:rPr>
  </w:style>
  <w:style w:type="character" w:customStyle="1" w:styleId="ConstantTok">
    <w:name w:val="ConstantTok"/>
    <w:basedOn w:val="VerbatimChar"/>
    <w:rPr>
      <w:color w:val="005cc5"/>
    </w:rPr>
  </w:style>
  <w:style w:type="character" w:customStyle="1" w:styleId="CharTok">
    <w:name w:val="CharTok"/>
    <w:basedOn w:val="VerbatimChar"/>
    <w:rPr>
      <w:color w:val="032f62"/>
    </w:rPr>
  </w:style>
  <w:style w:type="character" w:customStyle="1" w:styleId="SpecialCharTok">
    <w:name w:val="SpecialCharTok"/>
    <w:basedOn w:val="VerbatimChar"/>
    <w:rPr>
      <w:color w:val="005cc5"/>
    </w:rPr>
  </w:style>
  <w:style w:type="character" w:customStyle="1" w:styleId="StringTok">
    <w:name w:val="StringTok"/>
    <w:basedOn w:val="VerbatimChar"/>
    <w:rPr>
      <w:color w:val="032f62"/>
    </w:rPr>
  </w:style>
  <w:style w:type="character" w:customStyle="1" w:styleId="VerbatimStringTok">
    <w:name w:val="VerbatimStringTok"/>
    <w:basedOn w:val="VerbatimChar"/>
    <w:rPr>
      <w:color w:val="032f62"/>
    </w:rPr>
  </w:style>
  <w:style w:type="character" w:customStyle="1" w:styleId="SpecialStringTok">
    <w:name w:val="SpecialStringTok"/>
    <w:basedOn w:val="VerbatimChar"/>
    <w:rPr>
      <w:color w:val="032f62"/>
    </w:rPr>
  </w:style>
  <w:style w:type="character" w:customStyle="1" w:styleId="ImportTok">
    <w:name w:val="ImportTok"/>
    <w:basedOn w:val="VerbatimChar"/>
    <w:rPr>
      <w:color w:val="032f62"/>
    </w:rPr>
  </w:style>
  <w:style w:type="character" w:customStyle="1" w:styleId="CommentTok">
    <w:name w:val="CommentTok"/>
    <w:basedOn w:val="VerbatimChar"/>
    <w:rPr>
      <w:color w:val="6a737d"/>
    </w:rPr>
  </w:style>
  <w:style w:type="character" w:customStyle="1" w:styleId="DocumentationTok">
    <w:name w:val="DocumentationTok"/>
    <w:basedOn w:val="VerbatimChar"/>
    <w:rPr>
      <w:color w:val="6a737d"/>
    </w:rPr>
  </w:style>
  <w:style w:type="character" w:customStyle="1" w:styleId="AnnotationTok">
    <w:name w:val="AnnotationTok"/>
    <w:basedOn w:val="VerbatimChar"/>
    <w:rPr>
      <w:color w:val="6a737d"/>
    </w:rPr>
  </w:style>
  <w:style w:type="character" w:customStyle="1" w:styleId="CommentVarTok">
    <w:name w:val="CommentVarTok"/>
    <w:basedOn w:val="VerbatimChar"/>
    <w:rPr>
      <w:color w:val="6a737d"/>
    </w:rPr>
  </w:style>
  <w:style w:type="character" w:customStyle="1" w:styleId="OtherTok">
    <w:name w:val="OtherTok"/>
    <w:basedOn w:val="VerbatimChar"/>
    <w:rPr>
      <w:color w:val="6f42c1"/>
    </w:rPr>
  </w:style>
  <w:style w:type="character" w:customStyle="1" w:styleId="FunctionTok">
    <w:name w:val="FunctionTok"/>
    <w:basedOn w:val="VerbatimChar"/>
    <w:rPr>
      <w:color w:val="6f42c1"/>
    </w:rPr>
  </w:style>
  <w:style w:type="character" w:customStyle="1" w:styleId="VariableTok">
    <w:name w:val="VariableTok"/>
    <w:basedOn w:val="VerbatimChar"/>
    <w:rPr>
      <w:color w:val="e36209"/>
    </w:rPr>
  </w:style>
  <w:style w:type="character" w:customStyle="1" w:styleId="ControlFlowTok">
    <w:name w:val="ControlFlowTok"/>
    <w:basedOn w:val="VerbatimChar"/>
    <w:rPr>
      <w:color w:val="d73a49"/>
    </w:rPr>
  </w:style>
  <w:style w:type="character" w:customStyle="1" w:styleId="OperatorTok">
    <w:name w:val="OperatorTok"/>
    <w:basedOn w:val="VerbatimChar"/>
    <w:rPr>
      <w:color w:val="24292e"/>
    </w:rPr>
  </w:style>
  <w:style w:type="character" w:customStyle="1" w:styleId="BuiltInTok">
    <w:name w:val="BuiltInTok"/>
    <w:basedOn w:val="VerbatimChar"/>
    <w:rPr>
      <w:color w:val="d73a49"/>
    </w:rPr>
  </w:style>
  <w:style w:type="character" w:customStyle="1" w:styleId="ExtensionTok">
    <w:name w:val="ExtensionTok"/>
    <w:basedOn w:val="VerbatimChar"/>
    <w:rPr>
      <w:b/>
      <w:color w:val="d73a49"/>
    </w:rPr>
  </w:style>
  <w:style w:type="character" w:customStyle="1" w:styleId="PreprocessorTok">
    <w:name w:val="PreprocessorTok"/>
    <w:basedOn w:val="VerbatimChar"/>
    <w:rPr>
      <w:color w:val="d73a49"/>
    </w:rPr>
  </w:style>
  <w:style w:type="character" w:customStyle="1" w:styleId="AttributeTok">
    <w:name w:val="AttributeTok"/>
    <w:basedOn w:val="VerbatimChar"/>
    <w:rPr>
      <w:color w:val="d73a49"/>
    </w:rPr>
  </w:style>
  <w:style w:type="character" w:customStyle="1" w:styleId="RegionMarkerTok">
    <w:name w:val="RegionMarkerTok"/>
    <w:basedOn w:val="VerbatimChar"/>
    <w:rPr>
      <w:color w:val="6a737d"/>
    </w:rPr>
  </w:style>
  <w:style w:type="character" w:customStyle="1" w:styleId="InformationTok">
    <w:name w:val="InformationTok"/>
    <w:basedOn w:val="VerbatimChar"/>
    <w:rPr>
      <w:color w:val="6a737d"/>
    </w:rPr>
  </w:style>
  <w:style w:type="character" w:customStyle="1" w:styleId="WarningTok">
    <w:name w:val="WarningTok"/>
    <w:basedOn w:val="VerbatimChar"/>
    <w:rPr>
      <w:color w:val="ff5555"/>
    </w:rPr>
  </w:style>
  <w:style w:type="character" w:customStyle="1" w:styleId="AlertTok">
    <w:name w:val="AlertTok"/>
    <w:basedOn w:val="VerbatimChar"/>
    <w:rPr>
      <w:b/>
      <w:color w:val="ff5555"/>
    </w:rPr>
  </w:style>
  <w:style w:type="character" w:customStyle="1" w:styleId="ErrorTok">
    <w:name w:val="ErrorTok"/>
    <w:basedOn w:val="VerbatimChar"/>
    <w:rPr>
      <w:color w:val="ff5555"/>
      <w:u/>
    </w:rPr>
  </w:style>
  <w:style w:type="character" w:customStyle="1" w:styleId="NormalTok">
    <w:name w:val="NormalTok"/>
    <w:basedOn w:val="VerbatimChar"/>
    <w:rPr>
      <w:color w:val="24292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4" Target="media/rId14.png" /><Relationship Type="http://schemas.openxmlformats.org/officeDocument/2006/relationships/hyperlink" Id="rId17" Target="data/2026_09_03_data_sci_leaf_area.xlsx" TargetMode="External" /><Relationship Type="http://schemas.openxmlformats.org/officeDocument/2006/relationships/hyperlink" Id="rId30" Target="https://posit.co/resources/cheatsheets/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7" Target="data/2026_09_03_data_sci_leaf_area.xlsx" TargetMode="External" /><Relationship Type="http://schemas.openxmlformats.org/officeDocument/2006/relationships/hyperlink" Id="rId30" Target="https://posit.co/resources/cheatsheets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Activity 04 - GGPlot II</dc:title>
  <dc:creator>Bill Perry</dc:creator>
  <dc:description>Hands-on companion to the GGPlot II lecture. Map shape alongside color, add a trend line, compare coord_cartesian() to xlim()/ylim(), and pick and save a themed figure.</dc:description>
  <cp:keywords/>
  <dcterms:created xsi:type="dcterms:W3CDTF">2026-09-10T14:25:32Z</dcterms:created>
  <dcterms:modified xsi:type="dcterms:W3CDTF">2026-09-10T14:25:32Z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s">
    <vt:lpwstr/>
  </property>
  <property fmtid="{D5CDD505-2E9C-101B-9397-08002B2CF9AE}" pid="3" name="biblio-config">
    <vt:lpwstr>True</vt:lpwstr>
  </property>
  <property fmtid="{D5CDD505-2E9C-101B-9397-08002B2CF9AE}" pid="4" name="by-author">
    <vt:lpwstr/>
  </property>
  <property fmtid="{D5CDD505-2E9C-101B-9397-08002B2CF9AE}" pid="5" name="categories">
    <vt:lpwstr/>
  </property>
  <property fmtid="{D5CDD505-2E9C-101B-9397-08002B2CF9AE}" pid="6" name="date">
    <vt:lpwstr>2026-09-10</vt:lpwstr>
  </property>
  <property fmtid="{D5CDD505-2E9C-101B-9397-08002B2CF9AE}" pid="7" name="execute">
    <vt:lpwstr/>
  </property>
  <property fmtid="{D5CDD505-2E9C-101B-9397-08002B2CF9AE}" pid="8" name="header-includes">
    <vt:lpwstr/>
  </property>
  <property fmtid="{D5CDD505-2E9C-101B-9397-08002B2CF9AE}" pid="9" name="include-after">
    <vt:lpwstr/>
  </property>
  <property fmtid="{D5CDD505-2E9C-101B-9397-08002B2CF9AE}" pid="10" name="include-before">
    <vt:lpwstr/>
  </property>
  <property fmtid="{D5CDD505-2E9C-101B-9397-08002B2CF9AE}" pid="11" name="labels">
    <vt:lpwstr/>
  </property>
  <property fmtid="{D5CDD505-2E9C-101B-9397-08002B2CF9AE}" pid="12" name="order">
    <vt:lpwstr>4</vt:lpwstr>
  </property>
  <property fmtid="{D5CDD505-2E9C-101B-9397-08002B2CF9AE}" pid="13" name="resources">
    <vt:lpwstr/>
  </property>
  <property fmtid="{D5CDD505-2E9C-101B-9397-08002B2CF9AE}" pid="14" name="subtitle">
    <vt:lpwstr>More geoms, zooming safely, and picking a theme</vt:lpwstr>
  </property>
  <property fmtid="{D5CDD505-2E9C-101B-9397-08002B2CF9AE}" pid="15" name="toc-title">
    <vt:lpwstr>Table of contents</vt:lpwstr>
  </property>
  <property fmtid="{D5CDD505-2E9C-101B-9397-08002B2CF9AE}" pid="16" name="type">
    <vt:lpwstr>activity</vt:lpwstr>
  </property>
  <property fmtid="{D5CDD505-2E9C-101B-9397-08002B2CF9AE}" pid="17" name="week">
    <vt:lpwstr>2</vt:lpwstr>
  </property>
</Properties>
</file>