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  <Override PartName="/word/media/rId37.png" ContentType="image/png"/>
  <Override PartName="/word/media/rId46.png" ContentType="image/png"/>
  <Override PartName="/word/media/rId97.png" ContentType="image/png"/>
  <Override PartName="/word/media/rId73.png" ContentType="image/png"/>
  <Override PartName="/word/media/rId62.png" ContentType="image/png"/>
  <Override PartName="/word/media/rId16.png" ContentType="image/png"/>
  <Override PartName="/word/media/rId110.png" ContentType="image/png"/>
  <Override PartName="/word/media/rId22.png" ContentType="image/png"/>
  <Override PartName="/word/media/rId79.png" ContentType="image/png"/>
  <Override PartName="/word/media/rId1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02 — Introduction to R and Positron</w:t>
      </w:r>
    </w:p>
    <w:p>
      <w:pPr>
        <w:pStyle w:val="Subtitle"/>
      </w:pPr>
      <w:r>
        <w:t xml:space="preserve">R, Positron and Projects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1"/>
    <w:p>
      <w:pPr>
        <w:pStyle w:val="Heading1"/>
      </w:pPr>
      <w:r>
        <w:t xml:space="preserve">Where we left off (Lecture 01)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Science fundamentals</w:t>
      </w:r>
      <w:r>
        <w:t xml:space="preserve"> </w:t>
      </w:r>
      <w:r>
        <w:t xml:space="preserve">— falsifiable predictions; null vs. alternate hypotheses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class project</w:t>
      </w:r>
      <w:r>
        <w:t xml:space="preserve"> </w:t>
      </w:r>
      <w:r>
        <w:t xml:space="preserve">— leaf morphology:</w:t>
      </w:r>
      <w:r>
        <w:t xml:space="preserve"> </w:t>
      </w:r>
      <w:r>
        <w:rPr>
          <w:i/>
          <w:iCs/>
        </w:rPr>
        <w:t xml:space="preserve">sunny vs. shady</w:t>
      </w:r>
      <w:r>
        <w:t xml:space="preserve"> </w:t>
      </w:r>
      <w:r>
        <w:t xml:space="preserve">sides of trees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Design</w:t>
      </w:r>
      <w:r>
        <w:t xml:space="preserve"> </w:t>
      </w:r>
      <w:r>
        <w:t xml:space="preserve">— randomization, replication (multiple trees), sampling limits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Variables</w:t>
      </w:r>
      <w:r>
        <w:t xml:space="preserve"> </w:t>
      </w:r>
      <w:r>
        <w:t xml:space="preserve">— dependent (leaf mass/size) vs. independent (side of tree)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Spreadsheet hygiene</w:t>
      </w:r>
      <w:r>
        <w:t xml:space="preserve"> </w:t>
      </w:r>
      <w:r>
        <w:t xml:space="preserve">— metadata, consistent column names, units, clean sheet design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Installed</w:t>
      </w:r>
      <w:r>
        <w:t xml:space="preserve"> </w:t>
      </w:r>
      <w:r>
        <w:t xml:space="preserve">R and Positron before today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Today we take that tidy spreadsheet and bring it to life in R.</w:t>
            </w:r>
          </w:p>
          <w:p/>
        </w:tc>
      </w:tr>
    </w:tbl>
    <w:bookmarkEnd w:id="12"/>
    <w:bookmarkStart w:id="19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Get</w:t>
      </w:r>
      <w:r>
        <w:t xml:space="preserve"> </w:t>
      </w:r>
      <w:r>
        <w:rPr>
          <w:b/>
          <w:bCs/>
        </w:rPr>
        <w:t xml:space="preserve">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Positron</w:t>
      </w:r>
      <w:r>
        <w:t xml:space="preserve"> </w:t>
      </w:r>
      <w:r>
        <w:t xml:space="preserve">oriented — the four panes</w:t>
      </w:r>
    </w:p>
    <w:p>
      <w:pPr>
        <w:pStyle w:val="Compact"/>
        <w:numPr>
          <w:ilvl w:val="0"/>
          <w:numId w:val="1002"/>
        </w:numPr>
      </w:pPr>
      <w:r>
        <w:t xml:space="preserve">Organize a project so future-you can find things</w:t>
      </w:r>
    </w:p>
    <w:p>
      <w:pPr>
        <w:pStyle w:val="Compact"/>
        <w:numPr>
          <w:ilvl w:val="0"/>
          <w:numId w:val="1002"/>
        </w:numPr>
      </w:pPr>
      <w:r>
        <w:t xml:space="preserve">Learn how R actually works:</w:t>
      </w:r>
    </w:p>
    <w:p>
      <w:pPr>
        <w:pStyle w:val="Compact"/>
        <w:numPr>
          <w:ilvl w:val="1"/>
          <w:numId w:val="1003"/>
        </w:numPr>
      </w:pPr>
      <w:r>
        <w:t xml:space="preserve">using it as a</w:t>
      </w:r>
      <w:r>
        <w:t xml:space="preserve"> </w:t>
      </w:r>
      <w:r>
        <w:rPr>
          <w:b/>
          <w:bCs/>
        </w:rPr>
        <w:t xml:space="preserve">calculator</w:t>
      </w:r>
    </w:p>
    <w:p>
      <w:pPr>
        <w:pStyle w:val="Compact"/>
        <w:numPr>
          <w:ilvl w:val="1"/>
          <w:numId w:val="1003"/>
        </w:numPr>
      </w:pPr>
      <w:r>
        <w:t xml:space="preserve">storing things with</w:t>
      </w:r>
      <w:r>
        <w:t xml:space="preserve"> </w:t>
      </w:r>
      <w:r>
        <w:rPr>
          <w:rStyle w:val="VerbatimChar"/>
          <w:b/>
          <w:bCs/>
        </w:rPr>
        <w:t xml:space="preserve">&lt;-</w:t>
      </w:r>
      <w:r>
        <w:t xml:space="preserve"> </w:t>
      </w:r>
      <w:r>
        <w:t xml:space="preserve">the assignment operator - alligator eats the minus sign…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values</w:t>
      </w:r>
      <w:r>
        <w:t xml:space="preserve">,</w:t>
      </w:r>
      <w:r>
        <w:t xml:space="preserve"> </w:t>
      </w:r>
      <w:r>
        <w:rPr>
          <w:b/>
          <w:bCs/>
        </w:rPr>
        <w:t xml:space="preserve">vectors</w:t>
      </w:r>
      <w:r>
        <w:t xml:space="preserve">, and</w:t>
      </w:r>
      <w:r>
        <w:t xml:space="preserve"> </w:t>
      </w:r>
      <w:r>
        <w:rPr>
          <w:b/>
          <w:bCs/>
        </w:rPr>
        <w:t xml:space="preserve">data types</w:t>
      </w:r>
    </w:p>
    <w:p>
      <w:pPr>
        <w:pStyle w:val="Compact"/>
        <w:numPr>
          <w:ilvl w:val="1"/>
          <w:numId w:val="1003"/>
        </w:numPr>
      </w:pPr>
      <w:r>
        <w:t xml:space="preserve">writing a</w:t>
      </w:r>
      <w:r>
        <w:t xml:space="preserve"> </w:t>
      </w:r>
      <w:r>
        <w:rPr>
          <w:b/>
          <w:bCs/>
        </w:rPr>
        <w:t xml:space="preserve">script</w:t>
      </w:r>
    </w:p>
    <w:p>
      <w:pPr>
        <w:pStyle w:val="Compact"/>
        <w:numPr>
          <w:ilvl w:val="0"/>
          <w:numId w:val="1002"/>
        </w:numPr>
      </w:pPr>
      <w:r>
        <w:t xml:space="preserve">Load our tree data and make a</w:t>
      </w:r>
      <w:r>
        <w:t xml:space="preserve"> </w:t>
      </w:r>
      <w:r>
        <w:rPr>
          <w:b/>
          <w:bCs/>
        </w:rPr>
        <w:t xml:space="preserve">first 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 will run real code on</w:t>
            </w:r>
            <w:r>
              <w:t xml:space="preserve"> </w:t>
            </w:r>
            <w:r>
              <w:rPr>
                <w:b/>
                <w:bCs/>
              </w:rPr>
              <w:t xml:space="preserve">our</w:t>
            </w:r>
            <w:r>
              <w:t xml:space="preserve"> </w:t>
            </w:r>
            <w:r>
              <w:t xml:space="preserve">leaf data — not a toy dataset.</w:t>
            </w:r>
          </w:p>
          <w:p/>
        </w:tc>
      </w:tr>
    </w:tbl>
    <w:p>
      <w:pPr>
        <w:pStyle w:val="BodyText"/>
      </w:pPr>
      <w:r>
        <w:drawing>
          <wp:inline>
            <wp:extent cx="3566160" cy="3789045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images/diagram_ggplot_layers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789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9"/>
    <w:bookmarkStart w:id="26" w:name="part-1-setting-up"/>
    <w:p>
      <w:pPr>
        <w:pStyle w:val="Heading1"/>
      </w:pPr>
      <w:r>
        <w:t xml:space="preserve">Part 1 · Setting up</w:t>
      </w:r>
    </w:p>
    <w:bookmarkStart w:id="25" w:name="what-is-r-really"/>
    <w:p>
      <w:pPr>
        <w:pStyle w:val="Heading3"/>
      </w:pPr>
      <w:r>
        <w:t xml:space="preserve">What is R, really?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</w:t>
      </w:r>
      <w:r>
        <w:t xml:space="preserve"> </w:t>
      </w:r>
      <w:r>
        <w:t xml:space="preserve">is the engine — a free language for data and statistics</w:t>
      </w:r>
    </w:p>
    <w:p>
      <w:pPr>
        <w:pStyle w:val="Compact"/>
        <w:numPr>
          <w:ilvl w:val="0"/>
          <w:numId w:val="1004"/>
        </w:numPr>
      </w:pPr>
      <w:r>
        <w:t xml:space="preserve">We drive that engine through an</w:t>
      </w:r>
      <w:r>
        <w:t xml:space="preserve"> </w:t>
      </w:r>
      <w:r>
        <w:rPr>
          <w:b/>
          <w:bCs/>
        </w:rPr>
        <w:t xml:space="preserve">IDE</w:t>
      </w:r>
      <w:r>
        <w:t xml:space="preserve"> </w:t>
      </w:r>
      <w:r>
        <w:t xml:space="preserve">(a code editor)</w:t>
      </w:r>
    </w:p>
    <w:p>
      <w:pPr>
        <w:pStyle w:val="Compact"/>
        <w:numPr>
          <w:ilvl w:val="0"/>
          <w:numId w:val="1004"/>
        </w:numPr>
      </w:pPr>
      <w:r>
        <w:t xml:space="preserve">Two good IDEs — you may try both: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Positron</w:t>
      </w:r>
      <w:r>
        <w:t xml:space="preserve"> </w:t>
      </w:r>
      <w:r>
        <w:t xml:space="preserve">— what we use</w:t>
      </w:r>
      <w:r>
        <w:t xml:space="preserve"> </w:t>
      </w:r>
      <w:r>
        <w:rPr>
          <w:i/>
          <w:iCs/>
        </w:rPr>
        <w:t xml:space="preserve">(recommended)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RStudio</w:t>
      </w:r>
      <w:r>
        <w:t xml:space="preserve"> </w:t>
      </w:r>
      <w:r>
        <w:t xml:space="preserve">— the long-time classic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IDE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i/>
                <w:iCs/>
              </w:rPr>
              <w:t xml:space="preserve">Integrated Development Environment</w:t>
            </w:r>
            <w:r>
              <w:t xml:space="preserve">. Think of R as the car engine and the IDE as the seat, wheel, and dashboard.</w:t>
            </w:r>
          </w:p>
          <w:p/>
        </w:tc>
      </w:tr>
    </w:tbl>
    <w:p>
      <w:pPr>
        <w:pStyle w:val="BodyText"/>
      </w:pPr>
      <w:r>
        <w:drawing>
          <wp:inline>
            <wp:extent cx="4603972" cy="439295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images/paste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72" cy="439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1" w:name="organize-the-project-before-you-code"/>
    <w:p>
      <w:pPr>
        <w:pStyle w:val="Heading1"/>
      </w:pPr>
      <w:r>
        <w:t xml:space="preserve">Organize the project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code</w:t>
      </w:r>
    </w:p>
    <w:p>
      <w:pPr>
        <w:pStyle w:val="FirstParagraph"/>
      </w:pPr>
      <w:r>
        <w:t xml:space="preserve">Make</w:t>
      </w:r>
      <w:r>
        <w:t xml:space="preserve"> </w:t>
      </w:r>
      <w:r>
        <w:rPr>
          <w:b/>
          <w:bCs/>
        </w:rPr>
        <w:t xml:space="preserve">one folder per project</w:t>
      </w:r>
      <w:r>
        <w:t xml:space="preserve">. Everything for the tree experiment lives together:</w:t>
      </w:r>
    </w:p>
    <w:p>
      <w:pPr>
        <w:pStyle w:val="SourceCode"/>
      </w:pPr>
      <w:r>
        <w:rPr>
          <w:rStyle w:val="VerbatimChar"/>
        </w:rPr>
        <w:t xml:space="preserve">tree_project/</w:t>
      </w:r>
      <w:r>
        <w:br/>
      </w:r>
      <w:r>
        <w:rPr>
          <w:rStyle w:val="VerbatimChar"/>
        </w:rPr>
        <w:t xml:space="preserve">├── data/          ← your Excel and CSV files</w:t>
      </w:r>
      <w:r>
        <w:br/>
      </w:r>
      <w:r>
        <w:rPr>
          <w:rStyle w:val="VerbatimChar"/>
        </w:rPr>
        <w:t xml:space="preserve">├── scripts/       ← your .R code files</w:t>
      </w:r>
      <w:r>
        <w:br/>
      </w:r>
      <w:r>
        <w:rPr>
          <w:rStyle w:val="VerbatimChar"/>
        </w:rPr>
        <w:t xml:space="preserve">└── figures/       ← plots you save</w:t>
      </w:r>
    </w:p>
    <w:p>
      <w:pPr>
        <w:pStyle w:val="Compact"/>
        <w:numPr>
          <w:ilvl w:val="0"/>
          <w:numId w:val="1006"/>
        </w:numPr>
      </w:pPr>
      <w:r>
        <w:t xml:space="preserve">In Positron:</w:t>
      </w:r>
      <w:r>
        <w:t xml:space="preserve"> </w:t>
      </w:r>
      <w:r>
        <w:rPr>
          <w:b/>
          <w:bCs/>
        </w:rPr>
        <w:t xml:space="preserve">File → Open Folder…</w:t>
      </w:r>
      <w:r>
        <w:t xml:space="preserve"> </w:t>
      </w:r>
      <w:r>
        <w:t xml:space="preserve">and pick this folder</w:t>
      </w:r>
    </w:p>
    <w:p>
      <w:pPr>
        <w:pStyle w:val="Compact"/>
        <w:numPr>
          <w:ilvl w:val="0"/>
          <w:numId w:val="1006"/>
        </w:numPr>
      </w:pPr>
      <w:r>
        <w:t xml:space="preserve">Every path is then</w:t>
      </w:r>
      <w:r>
        <w:t xml:space="preserve"> </w:t>
      </w:r>
      <w:r>
        <w:rPr>
          <w:b/>
          <w:bCs/>
        </w:rPr>
        <w:t xml:space="preserve">relative</w:t>
      </w:r>
      <w:r>
        <w:t xml:space="preserve"> </w:t>
      </w:r>
      <w:r>
        <w:t xml:space="preserve">to the project — no more</w:t>
      </w:r>
      <w:r>
        <w:t xml:space="preserve"> </w:t>
      </w:r>
      <w:r>
        <w:rPr>
          <w:rStyle w:val="VerbatimChar"/>
        </w:rPr>
        <w:t xml:space="preserve">C:/Users/.../Desktop/...</w:t>
      </w:r>
      <w:r>
        <w:t xml:space="preserve"> </w:t>
      </w:r>
      <w:r>
        <w:t xml:space="preserve">nightmares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tidy folder today saves an hour of</w:t>
            </w:r>
            <w:r>
              <w:t xml:space="preserve"> </w:t>
            </w:r>
            <w:r>
              <w:t xml:space="preserve">“where did I put that file?”</w:t>
            </w:r>
            <w:r>
              <w:t xml:space="preserve"> </w:t>
            </w:r>
            <w:r>
              <w:t xml:space="preserve">next week.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In Excel you keep one big file and it can be hard to figure out what was done and how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In R we keep</w:t>
            </w:r>
            <w:r>
              <w:t xml:space="preserve"> </w:t>
            </w:r>
            <w:r>
              <w:rPr>
                <w:b/>
                <w:bCs/>
              </w:rPr>
              <w:t xml:space="preserve">raw data untouched</w:t>
            </w:r>
            <w:r>
              <w:t xml:space="preserve"> </w:t>
            </w:r>
            <w:r>
              <w:t xml:space="preserve">and</w:t>
            </w:r>
          </w:p>
          <w:p>
            <w:pPr>
              <w:pStyle w:val="Compact"/>
              <w:numPr>
                <w:ilvl w:val="1"/>
                <w:numId w:val="1008"/>
              </w:numPr>
            </w:pPr>
            <w:r>
              <w:t xml:space="preserve">write</w:t>
            </w:r>
            <w:r>
              <w:t xml:space="preserve"> </w:t>
            </w:r>
            <w:r>
              <w:rPr>
                <w:i/>
                <w:iCs/>
              </w:rPr>
              <w:t xml:space="preserve">new</w:t>
            </w:r>
            <w:r>
              <w:t xml:space="preserve"> </w:t>
            </w:r>
            <w:r>
              <w:t xml:space="preserve">processed files</w:t>
            </w:r>
          </w:p>
          <w:p>
            <w:pPr>
              <w:pStyle w:val="Compact"/>
              <w:numPr>
                <w:ilvl w:val="2"/>
                <w:numId w:val="1009"/>
              </w:numPr>
            </w:pPr>
            <w:r>
              <w:t xml:space="preserve">— so you can</w:t>
            </w:r>
            <w:r>
              <w:t xml:space="preserve"> </w:t>
            </w:r>
            <w:r>
              <w:rPr>
                <w:b/>
                <w:bCs/>
              </w:rPr>
              <w:t xml:space="preserve">always trace your steps</w:t>
            </w:r>
            <w:r>
              <w:t xml:space="preserve"> </w:t>
            </w:r>
            <w:r>
              <w:t xml:space="preserve">and n</w:t>
            </w:r>
            <w:r>
              <w:rPr>
                <w:b/>
                <w:bCs/>
              </w:rPr>
              <w:t xml:space="preserve">ever overwrite your original numbers</w:t>
            </w:r>
          </w:p>
          <w:p/>
        </w:tc>
      </w:tr>
    </w:tbl>
    <w:bookmarkEnd w:id="31"/>
    <w:bookmarkStart w:id="36" w:name="a-quick-tour-of-positron"/>
    <w:p>
      <w:pPr>
        <w:pStyle w:val="Heading1"/>
      </w:pPr>
      <w:r>
        <w:t xml:space="preserve">A quick tour of Positron</w:t>
      </w:r>
    </w:p>
    <w:p>
      <w:pPr>
        <w:pStyle w:val="FirstParagraph"/>
      </w:pPr>
      <w:r>
        <w:t xml:space="preserve">Four panes you will use constantly: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Editor</w:t>
      </w:r>
      <w:r>
        <w:t xml:space="preserve"> </w:t>
      </w:r>
      <w:r>
        <w:t xml:space="preserve">(top-left) — your scripts live here when you have a script open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Console / Terminal</w:t>
      </w:r>
      <w:r>
        <w:t xml:space="preserve"> </w:t>
      </w:r>
      <w:r>
        <w:t xml:space="preserve">(bottom) — where code runs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Variables / Session</w:t>
      </w:r>
      <w:r>
        <w:t xml:space="preserve"> </w:t>
      </w:r>
      <w:r>
        <w:t xml:space="preserve">(right) — everything you have stored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Plots</w:t>
      </w:r>
      <w:r>
        <w:t xml:space="preserve"> </w:t>
      </w:r>
      <w:r>
        <w:t xml:space="preserve">(right) — your figures appear here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t xml:space="preserve">Find each pane on your screen now.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t xml:space="preserve">Click the</w:t>
            </w:r>
            <w:r>
              <w:t xml:space="preserve"> </w:t>
            </w:r>
            <w:r>
              <w:rPr>
                <w:b/>
                <w:bCs/>
              </w:rPr>
              <w:t xml:space="preserve">Console</w:t>
            </w:r>
            <w:r>
              <w:t xml:space="preserve"> </w:t>
            </w:r>
            <w:r>
              <w:t xml:space="preserve">tab — that is where we start next.</w:t>
            </w:r>
          </w:p>
          <w:p/>
        </w:tc>
      </w:tr>
    </w:tbl>
    <w:p>
      <w:pPr>
        <w:pStyle w:val="FirstParagraph"/>
      </w:pPr>
      <w:r>
        <w:drawing>
          <wp:inline>
            <wp:extent cx="4603972" cy="4392956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images/paste-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72" cy="439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part-2-how-r-works"/>
    <w:p>
      <w:pPr>
        <w:pStyle w:val="Heading1"/>
      </w:pPr>
      <w:r>
        <w:t xml:space="preserve">Part 2 · How R works</w:t>
      </w:r>
    </w:p>
    <w:bookmarkStart w:id="42" w:name="r-is-a-calculator"/>
    <w:p>
      <w:pPr>
        <w:pStyle w:val="Heading3"/>
      </w:pPr>
      <w:r>
        <w:t xml:space="preserve">R is a calculator</w:t>
      </w:r>
    </w:p>
    <w:p>
      <w:pPr>
        <w:pStyle w:val="FirstParagraph"/>
      </w:pPr>
      <w:r>
        <w:t xml:space="preserve">Type math straight into the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and press Enter:</w:t>
      </w:r>
    </w:p>
    <w:p>
      <w:pPr>
        <w:pStyle w:val="SourceCode"/>
      </w:pPr>
      <w:r>
        <w:rPr>
          <w:rStyle w:val="DecValTok"/>
        </w:rPr>
        <w:t xml:space="preserve">3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br/>
      </w:r>
      <w:r>
        <w:rPr>
          <w:rStyle w:val="DecValTok"/>
        </w:rPr>
        <w:t xml:space="preserve">12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br/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</w:p>
    <w:p>
      <w:pPr>
        <w:pStyle w:val="FirstParagraph"/>
      </w:pPr>
      <w:r>
        <w:t xml:space="preserve">R answers immediately. The console is great for quick</w:t>
      </w:r>
      <w:r>
        <w:t xml:space="preserve"> </w:t>
      </w:r>
      <w:r>
        <w:t xml:space="preserve">“what is the answer?”</w:t>
      </w:r>
      <w:r>
        <w:t xml:space="preserve"> </w:t>
      </w:r>
      <w:r>
        <w:t xml:space="preserve">questions.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+</w:t>
            </w:r>
            <w:r>
              <w:t xml:space="preserve"> </w:t>
            </w:r>
            <w:r>
              <w:t xml:space="preserve">at the start of the console line means R is</w:t>
            </w:r>
            <w:r>
              <w:t xml:space="preserve"> </w:t>
            </w:r>
            <w:r>
              <w:rPr>
                <w:b/>
                <w:bCs/>
              </w:rPr>
              <w:t xml:space="preserve">still waiting</w:t>
            </w:r>
            <w:r>
              <w:t xml:space="preserve"> </w:t>
            </w:r>
            <w:r>
              <w:t xml:space="preserve">for you to finish a command. Press Esc to start over.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just like typing</w:t>
            </w:r>
            <w:r>
              <w:t xml:space="preserve"> </w:t>
            </w:r>
            <w:r>
              <w:rPr>
                <w:rStyle w:val="VerbatimChar"/>
              </w:rPr>
              <w:t xml:space="preserve">=3+5</w:t>
            </w:r>
            <w:r>
              <w:t xml:space="preserve"> </w:t>
            </w:r>
            <w:r>
              <w:t xml:space="preserve">into an Excel cell — except there are no cells, just a line you type and run.</w:t>
            </w:r>
          </w:p>
          <w:p/>
        </w:tc>
      </w:tr>
    </w:tbl>
    <w:bookmarkEnd w:id="42"/>
    <w:bookmarkEnd w:id="43"/>
    <w:bookmarkStart w:id="49" w:name="X39f2d8ae5fb4caa076c8bc26b4cdaff52b80d56"/>
    <w:p>
      <w:pPr>
        <w:pStyle w:val="Heading1"/>
      </w:pPr>
      <w:r>
        <w:t xml:space="preserve">Storing values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 </w:t>
      </w:r>
      <w:r>
        <w:t xml:space="preserve">assignment operator - alligators eats minus sign</w:t>
      </w:r>
    </w:p>
    <w:p>
      <w:pPr>
        <w:pStyle w:val="FirstParagraph"/>
      </w:pPr>
      <w:r>
        <w:t xml:space="preserve">To keep a value, give it a</w:t>
      </w:r>
      <w:r>
        <w:t xml:space="preserve"> </w:t>
      </w:r>
      <w:r>
        <w:rPr>
          <w:b/>
          <w:bCs/>
        </w:rPr>
        <w:t xml:space="preserve">name</w:t>
      </w:r>
      <w:r>
        <w:t xml:space="preserve"> </w:t>
      </w:r>
      <w:r>
        <w:t xml:space="preserve">with the assignment operator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# store 7 under the name x</w:t>
      </w:r>
      <w:r>
        <w:br/>
      </w:r>
      <w:r>
        <w:rPr>
          <w:rStyle w:val="NormalTok"/>
        </w:rPr>
        <w:t xml:space="preserve">x               </w:t>
      </w:r>
      <w:r>
        <w:rPr>
          <w:rStyle w:val="CommentTok"/>
        </w:rPr>
        <w:t xml:space="preserve"># type the name to read it back</w:t>
      </w:r>
      <w:r>
        <w:br/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          </w:t>
      </w:r>
      <w:r>
        <w:rPr>
          <w:rStyle w:val="CommentTok"/>
        </w:rPr>
        <w:t xml:space="preserve"># use it in math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&lt;-</w:t>
      </w:r>
      <w:r>
        <w:t xml:space="preserve"> </w:t>
      </w:r>
      <w:r>
        <w:t xml:space="preserve">puts the value into your</w:t>
      </w:r>
      <w:r>
        <w:t xml:space="preserve"> </w:t>
      </w:r>
      <w:r>
        <w:rPr>
          <w:b/>
          <w:bCs/>
        </w:rPr>
        <w:t xml:space="preserve">environment</w:t>
      </w:r>
      <w:r>
        <w:t xml:space="preserve"> </w:t>
      </w:r>
      <w:r>
        <w:t xml:space="preserve">(look in the Variables pane!)</w:t>
      </w:r>
    </w:p>
    <w:p>
      <w:pPr>
        <w:pStyle w:val="Compact"/>
        <w:numPr>
          <w:ilvl w:val="0"/>
          <w:numId w:val="1012"/>
        </w:numPr>
      </w:pPr>
      <w:r>
        <w:t xml:space="preserve">Shortcut: Alt + - (Win) or Option + - (Mac) types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 </w:t>
      </w:r>
      <w:r>
        <w:t xml:space="preserve">for you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Assignment operator</w:t>
            </w:r>
            <w:r>
              <w:t xml:space="preserve"> </w:t>
            </w:r>
            <w:r>
              <w:rPr>
                <w:rStyle w:val="VerbatimChar"/>
              </w:rPr>
              <w:t xml:space="preserve">&lt;-</w:t>
            </w:r>
            <w:r>
              <w:t xml:space="preserve"> </w:t>
            </w:r>
            <w:r>
              <w:t xml:space="preserve">“puts the thing on right and stores it in the name on left.”</w:t>
            </w:r>
            <w:r>
              <w:t xml:space="preserve"> </w:t>
            </w:r>
            <w:r>
              <w:t xml:space="preserve">not always the same as =</w:t>
            </w:r>
          </w:p>
          <w:p/>
        </w:tc>
      </w:tr>
    </w:tbl>
    <w:p>
      <w:pPr>
        <w:pStyle w:val="BodyText"/>
      </w:pPr>
      <w:r>
        <w:drawing>
          <wp:inline>
            <wp:extent cx="3863340" cy="312009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images/diagram_assignmen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20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4" w:name="naming-your-objects-well"/>
    <w:p>
      <w:pPr>
        <w:pStyle w:val="Heading1"/>
      </w:pPr>
      <w:r>
        <w:t xml:space="preserve">Naming your objects well</w:t>
      </w:r>
    </w:p>
    <w:p>
      <w:pPr>
        <w:pStyle w:val="FirstParagraph"/>
      </w:pPr>
      <w:r>
        <w:t xml:space="preserve">Good names make code readable months later:</w:t>
      </w:r>
    </w:p>
    <w:p>
      <w:pPr>
        <w:pStyle w:val="Compact"/>
        <w:numPr>
          <w:ilvl w:val="0"/>
          <w:numId w:val="1013"/>
        </w:numPr>
      </w:pPr>
      <w:r>
        <w:t xml:space="preserve">Be</w:t>
      </w:r>
      <w:r>
        <w:t xml:space="preserve"> </w:t>
      </w:r>
      <w:r>
        <w:rPr>
          <w:b/>
          <w:bCs/>
        </w:rPr>
        <w:t xml:space="preserve">explicit</w:t>
      </w:r>
      <w:r>
        <w:t xml:space="preserve">, not too long:</w:t>
      </w:r>
      <w:r>
        <w:t xml:space="preserve"> </w:t>
      </w:r>
      <w:r>
        <w:rPr>
          <w:rStyle w:val="VerbatimChar"/>
        </w:rPr>
        <w:t xml:space="preserve">leaf_mass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x2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Cannot start with a number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x2</w:t>
      </w:r>
      <w:r>
        <w:t xml:space="preserve"> </w:t>
      </w:r>
      <w:r>
        <w:t xml:space="preserve">✅,</w:t>
      </w:r>
      <w:r>
        <w:t xml:space="preserve"> </w:t>
      </w:r>
      <w:r>
        <w:rPr>
          <w:rStyle w:val="VerbatimChar"/>
        </w:rPr>
        <w:t xml:space="preserve">2x</w:t>
      </w:r>
      <w:r>
        <w:t xml:space="preserve"> </w:t>
      </w:r>
      <w:r>
        <w:t xml:space="preserve">❌</w:t>
      </w:r>
    </w:p>
    <w:p>
      <w:pPr>
        <w:pStyle w:val="Compact"/>
        <w:numPr>
          <w:ilvl w:val="0"/>
          <w:numId w:val="1013"/>
        </w:numPr>
      </w:pPr>
      <w:r>
        <w:t xml:space="preserve">R is</w:t>
      </w:r>
      <w:r>
        <w:t xml:space="preserve"> </w:t>
      </w:r>
      <w:r>
        <w:rPr>
          <w:b/>
          <w:bCs/>
        </w:rPr>
        <w:t xml:space="preserve">case-sensitive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weight_g</w:t>
      </w:r>
      <w:r>
        <w:t xml:space="preserve"> </w:t>
      </w:r>
      <w:r>
        <w:t xml:space="preserve">≠</w:t>
      </w:r>
      <w:r>
        <w:t xml:space="preserve"> </w:t>
      </w:r>
      <w:r>
        <w:rPr>
          <w:rStyle w:val="VerbatimChar"/>
        </w:rPr>
        <w:t xml:space="preserve">Weight_g</w:t>
      </w:r>
    </w:p>
    <w:p>
      <w:pPr>
        <w:pStyle w:val="Compact"/>
        <w:numPr>
          <w:ilvl w:val="0"/>
          <w:numId w:val="1013"/>
        </w:numPr>
      </w:pPr>
      <w:r>
        <w:t xml:space="preserve">Use</w:t>
      </w:r>
      <w:r>
        <w:t xml:space="preserve"> </w:t>
      </w:r>
      <w:r>
        <w:rPr>
          <w:rStyle w:val="VerbatimChar"/>
          <w:b/>
          <w:bCs/>
        </w:rPr>
        <w:t xml:space="preserve">lower_snake_case</w:t>
      </w:r>
      <w:r>
        <w:t xml:space="preserve"> </w:t>
      </w:r>
      <w:r>
        <w:t xml:space="preserve">— words separated by underscores</w:t>
      </w:r>
    </w:p>
    <w:p>
      <w:pPr>
        <w:pStyle w:val="SourceCode"/>
      </w:pPr>
      <w:r>
        <w:rPr>
          <w:rStyle w:val="NormalTok"/>
        </w:rPr>
        <w:t xml:space="preserve">leaf_mass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good</w:t>
      </w:r>
      <w:r>
        <w:br/>
      </w:r>
      <w:r>
        <w:rPr>
          <w:rStyle w:val="NormalTok"/>
        </w:rPr>
        <w:t xml:space="preserve">LeafMass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works but avoid</w:t>
      </w:r>
      <w:r>
        <w:br/>
      </w:r>
      <w:r>
        <w:rPr>
          <w:rStyle w:val="NormalTok"/>
        </w:rPr>
        <w:t xml:space="preserve">leaf.mass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avoid dots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weight_g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weight_G</w:t>
            </w:r>
            <w:r>
              <w:t xml:space="preserve"> </w:t>
            </w:r>
            <w:r>
              <w:t xml:space="preserve">are two</w:t>
            </w:r>
            <w:r>
              <w:t xml:space="preserve"> </w:t>
            </w:r>
            <w:r>
              <w:rPr>
                <w:i/>
                <w:iCs/>
              </w:rPr>
              <w:t xml:space="preserve">different</w:t>
            </w:r>
            <w:r>
              <w:t xml:space="preserve"> </w:t>
            </w:r>
            <w:r>
              <w:t xml:space="preserve">objects. Pick one style and stick with it. I</w:t>
            </w:r>
            <w:r>
              <w:t xml:space="preserve"> </w:t>
            </w:r>
            <w:r>
              <w:rPr>
                <w:b/>
                <w:bCs/>
              </w:rPr>
              <w:t xml:space="preserve">URGE</w:t>
            </w:r>
            <w:r>
              <w:t xml:space="preserve"> </w:t>
            </w:r>
            <w:r>
              <w:t xml:space="preserve">you to use lower case and _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Object</w:t>
            </w:r>
            <w:r>
              <w:t xml:space="preserve"> </w:t>
            </w:r>
            <w:r>
              <w:t xml:space="preserve">(R) =</w:t>
            </w:r>
            <w:r>
              <w:t xml:space="preserve"> </w:t>
            </w:r>
            <w:r>
              <w:rPr>
                <w:b/>
                <w:bCs/>
              </w:rPr>
              <w:t xml:space="preserve">variable</w:t>
            </w:r>
            <w:r>
              <w:t xml:space="preserve"> </w:t>
            </w:r>
            <w:r>
              <w:t xml:space="preserve">(Excel/other languages). Same idea: a named container that holds something.</w:t>
            </w:r>
          </w:p>
          <w:p>
            <w:pPr>
              <w:pStyle w:val="Compact"/>
              <w:numPr>
                <w:ilvl w:val="0"/>
                <w:numId w:val="1014"/>
              </w:numPr>
            </w:pPr>
            <w:r>
              <w:t xml:space="preserve">Our naming convention throughout this course:</w:t>
            </w:r>
          </w:p>
          <w:p>
            <w:pPr>
              <w:numPr>
                <w:ilvl w:val="1"/>
                <w:numId w:val="1015"/>
              </w:numPr>
            </w:pPr>
            <w:r>
              <w:t xml:space="preserve">- data frames →</w:t>
            </w:r>
            <w:r>
              <w:t xml:space="preserve"> </w:t>
            </w:r>
            <w:r>
              <w:rPr>
                <w:rStyle w:val="VerbatimChar"/>
              </w:rPr>
              <w:t xml:space="preserve">_df</w:t>
            </w:r>
          </w:p>
          <w:p>
            <w:pPr>
              <w:numPr>
                <w:ilvl w:val="1"/>
                <w:numId w:val="1015"/>
              </w:numPr>
            </w:pPr>
            <w:r>
              <w:t xml:space="preserve">- plots →</w:t>
            </w:r>
            <w:r>
              <w:t xml:space="preserve"> </w:t>
            </w:r>
            <w:r>
              <w:rPr>
                <w:rStyle w:val="VerbatimChar"/>
              </w:rPr>
              <w:t xml:space="preserve">_plot</w:t>
            </w:r>
          </w:p>
          <w:p>
            <w:pPr>
              <w:numPr>
                <w:ilvl w:val="1"/>
                <w:numId w:val="1015"/>
              </w:numPr>
            </w:pPr>
            <w:r>
              <w:t xml:space="preserve">- models →</w:t>
            </w:r>
            <w:r>
              <w:t xml:space="preserve"> </w:t>
            </w:r>
            <w:r>
              <w:rPr>
                <w:rStyle w:val="VerbatimChar"/>
              </w:rPr>
              <w:t xml:space="preserve">_model</w:t>
            </w:r>
          </w:p>
          <w:p/>
        </w:tc>
      </w:tr>
    </w:tbl>
    <w:bookmarkEnd w:id="54"/>
    <w:bookmarkStart w:id="59" w:name="leave-notes-with-comments"/>
    <w:p>
      <w:pPr>
        <w:pStyle w:val="Heading1"/>
      </w:pPr>
      <w:r>
        <w:t xml:space="preserve">Leave notes with comments</w:t>
      </w:r>
      <w:r>
        <w:t xml:space="preserve"> </w:t>
      </w:r>
      <w:r>
        <w:rPr>
          <w:rStyle w:val="VerbatimChar"/>
        </w:rPr>
        <w:t xml:space="preserve">#</w:t>
      </w:r>
    </w:p>
    <w:p>
      <w:pPr>
        <w:pStyle w:val="FirstParagraph"/>
      </w:pPr>
      <w:r>
        <w:t xml:space="preserve">Anything to the right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ignored by R</w:t>
      </w:r>
      <w:r>
        <w:t xml:space="preserve"> </w:t>
      </w:r>
      <w:r>
        <w:t xml:space="preserve">— it is a note for humans:</w:t>
      </w:r>
    </w:p>
    <w:p>
      <w:pPr>
        <w:pStyle w:val="SourceCode"/>
      </w:pPr>
      <w:r>
        <w:rPr>
          <w:rStyle w:val="CommentTok"/>
        </w:rPr>
        <w:t xml:space="preserve"># weights of four leaves, in grams</w:t>
      </w:r>
      <w:r>
        <w:br/>
      </w:r>
      <w:r>
        <w:rPr>
          <w:rStyle w:val="NormalTok"/>
        </w:rPr>
        <w:t xml:space="preserve">leaf_mass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(leaf_mass)   </w:t>
      </w:r>
      <w:r>
        <w:rPr>
          <w:rStyle w:val="CommentTok"/>
        </w:rPr>
        <w:t xml:space="preserve"># average leaf mass</w:t>
      </w:r>
    </w:p>
    <w:p>
      <w:pPr>
        <w:pStyle w:val="Compact"/>
        <w:numPr>
          <w:ilvl w:val="0"/>
          <w:numId w:val="1016"/>
        </w:numPr>
      </w:pPr>
      <w:r>
        <w:t xml:space="preserve">Comment generously — your future self will thank you</w:t>
      </w:r>
    </w:p>
    <w:p>
      <w:pPr>
        <w:pStyle w:val="Compact"/>
        <w:numPr>
          <w:ilvl w:val="0"/>
          <w:numId w:val="1016"/>
        </w:numPr>
      </w:pPr>
      <w:r>
        <w:t xml:space="preserve">Shortcut to toggle: Ctrl/Cmd + Shift + C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a line confused you while writing it, comment</w:t>
            </w:r>
            <w:r>
              <w:t xml:space="preserve"> </w:t>
            </w:r>
            <w:r>
              <w:rPr>
                <w:i/>
                <w:iCs/>
              </w:rPr>
              <w:t xml:space="preserve">why</w:t>
            </w:r>
            <w:r>
              <w:t xml:space="preserve"> </w:t>
            </w:r>
            <w:r>
              <w:t xml:space="preserve">you did it.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Comments are like the notes you scribble in a cell — but they never get in the way of the numbers or the code.</w:t>
            </w:r>
          </w:p>
          <w:p/>
        </w:tc>
      </w:tr>
    </w:tbl>
    <w:bookmarkEnd w:id="59"/>
    <w:bookmarkStart w:id="65" w:name="functions-and-their-arguments"/>
    <w:p>
      <w:pPr>
        <w:pStyle w:val="Heading1"/>
      </w:pPr>
      <w:r>
        <w:t xml:space="preserve">Functions and their arguments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function</w:t>
      </w:r>
      <w:r>
        <w:t xml:space="preserve"> </w:t>
      </w:r>
      <w:r>
        <w:t xml:space="preserve">is a canned script you call by name. You feed it</w:t>
      </w:r>
      <w:r>
        <w:t xml:space="preserve"> </w:t>
      </w:r>
      <w:r>
        <w:rPr>
          <w:b/>
          <w:bCs/>
        </w:rPr>
        <w:t xml:space="preserve">arguments</w:t>
      </w:r>
      <w:r>
        <w:t xml:space="preserve"> </w:t>
      </w:r>
      <w:r>
        <w:t xml:space="preserve">(inputs); it</w:t>
      </w:r>
      <w:r>
        <w:t xml:space="preserve"> </w:t>
      </w:r>
      <w:r>
        <w:rPr>
          <w:b/>
          <w:bCs/>
        </w:rPr>
        <w:t xml:space="preserve">returns</w:t>
      </w:r>
      <w:r>
        <w:t xml:space="preserve"> </w:t>
      </w:r>
      <w:r>
        <w:t xml:space="preserve">a result:</w:t>
      </w:r>
    </w:p>
    <w:p>
      <w:pPr>
        <w:pStyle w:val="SourceCode"/>
      </w:pP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                        </w:t>
      </w:r>
      <w:r>
        <w:rPr>
          <w:rStyle w:val="CommentTok"/>
        </w:rPr>
        <w:t xml:space="preserve"># one argument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)                   </w:t>
      </w:r>
      <w:r>
        <w:rPr>
          <w:rStyle w:val="CommentTok"/>
        </w:rPr>
        <w:t xml:space="preserve"># default: 0 digits → 3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              </w:t>
      </w:r>
      <w:r>
        <w:rPr>
          <w:rStyle w:val="CommentTok"/>
        </w:rPr>
        <w:t xml:space="preserve"># two digits → 3.14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named arguments</w:t>
      </w:r>
    </w:p>
    <w:p>
      <w:pPr>
        <w:pStyle w:val="FirstParagraph"/>
      </w:pPr>
      <w:r>
        <w:t xml:space="preserve">Stuck on a function?</w:t>
      </w:r>
    </w:p>
    <w:p>
      <w:pPr>
        <w:pStyle w:val="SourceCode"/>
      </w:pPr>
      <w:r>
        <w:rPr>
          <w:rStyle w:val="NormalTok"/>
        </w:rPr>
        <w:t xml:space="preserve">?round        </w:t>
      </w:r>
      <w:r>
        <w:rPr>
          <w:rStyle w:val="CommentTok"/>
        </w:rPr>
        <w:t xml:space="preserve"># open the help page</w:t>
      </w:r>
      <w:r>
        <w:br/>
      </w:r>
      <w:r>
        <w:rPr>
          <w:rStyle w:val="FunctionTok"/>
        </w:rPr>
        <w:t xml:space="preserve">args</w:t>
      </w:r>
      <w:r>
        <w:rPr>
          <w:rStyle w:val="NormalTok"/>
        </w:rPr>
        <w:t xml:space="preserve">(round)   </w:t>
      </w:r>
      <w:r>
        <w:rPr>
          <w:rStyle w:val="CommentTok"/>
        </w:rPr>
        <w:t xml:space="preserve"># what arguments does it take?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Argument</w:t>
            </w:r>
            <w:r>
              <w:t xml:space="preserve"> </w:t>
            </w:r>
            <w:r>
              <w:t xml:space="preserve">= an input you hand to a function inside its</w:t>
            </w:r>
            <w:r>
              <w:t xml:space="preserve"> </w:t>
            </w:r>
            <w:r>
              <w:rPr>
                <w:rStyle w:val="VerbatimChar"/>
              </w:rPr>
              <w:t xml:space="preserve">( )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drawing>
          <wp:inline>
            <wp:extent cx="2971800" cy="2286892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images/diagram_functio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0" w:name="vectors-a-row-of-values"/>
    <w:p>
      <w:pPr>
        <w:pStyle w:val="Heading1"/>
      </w:pPr>
      <w:r>
        <w:t xml:space="preserve">Vectors — a row of values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vector</w:t>
      </w:r>
      <w:r>
        <w:t xml:space="preserve"> </w:t>
      </w:r>
      <w:r>
        <w:t xml:space="preserve">is a series of values built with</w:t>
      </w:r>
      <w:r>
        <w:t xml:space="preserve"> </w:t>
      </w:r>
      <w:r>
        <w:rPr>
          <w:rStyle w:val="VerbatimChar"/>
        </w:rPr>
        <w:t xml:space="preserve">c()</w:t>
      </w:r>
      <w:r>
        <w:t xml:space="preserve"> </w:t>
      </w:r>
      <w:r>
        <w:t xml:space="preserve">(</w:t>
      </w:r>
      <w:r>
        <w:t xml:space="preserve">“combine”</w:t>
      </w:r>
      <w:r>
        <w:t xml:space="preserve">) or concatenated list:</w:t>
      </w:r>
    </w:p>
    <w:p>
      <w:pPr>
        <w:pStyle w:val="SourceCode"/>
      </w:pPr>
      <w:r>
        <w:rPr>
          <w:rStyle w:val="NormalTok"/>
        </w:rPr>
        <w:t xml:space="preserve">weight_g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numbers</w:t>
      </w:r>
      <w:r>
        <w:br/>
      </w:r>
      <w:r>
        <w:rPr>
          <w:rStyle w:val="NormalTok"/>
        </w:rPr>
        <w:t xml:space="preserve">side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text needs quotes</w:t>
      </w:r>
    </w:p>
    <w:p>
      <w:pPr>
        <w:pStyle w:val="FirstParagraph"/>
      </w:pPr>
      <w:r>
        <w:t xml:space="preserve">Inspect any vector:</w:t>
      </w:r>
    </w:p>
    <w:p>
      <w:pPr>
        <w:pStyle w:val="SourceCode"/>
      </w:pPr>
      <w:r>
        <w:rPr>
          <w:rStyle w:val="FunctionTok"/>
        </w:rPr>
        <w:t xml:space="preserve">length</w:t>
      </w:r>
      <w:r>
        <w:rPr>
          <w:rStyle w:val="NormalTok"/>
        </w:rPr>
        <w:t xml:space="preserve">(weight_g)   </w:t>
      </w:r>
      <w:r>
        <w:rPr>
          <w:rStyle w:val="CommentTok"/>
        </w:rPr>
        <w:t xml:space="preserve"># how many values?</w:t>
      </w:r>
      <w:r>
        <w:br/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(weight_g)    </w:t>
      </w:r>
      <w:r>
        <w:rPr>
          <w:rStyle w:val="CommentTok"/>
        </w:rPr>
        <w:t xml:space="preserve"># what type?</w:t>
      </w:r>
      <w:r>
        <w:br/>
      </w:r>
      <w:r>
        <w:rPr>
          <w:rStyle w:val="FunctionTok"/>
        </w:rPr>
        <w:t xml:space="preserve">str</w:t>
      </w:r>
      <w:r>
        <w:rPr>
          <w:rStyle w:val="NormalTok"/>
        </w:rPr>
        <w:t xml:space="preserve">(weight_g)      </w:t>
      </w:r>
      <w:r>
        <w:rPr>
          <w:rStyle w:val="CommentTok"/>
        </w:rPr>
        <w:t xml:space="preserve"># quick structure overview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Quotes matter:</w:t>
            </w:r>
            <w:r>
              <w:t xml:space="preserve"> </w:t>
            </w:r>
            <w:r>
              <w:rPr>
                <w:rStyle w:val="VerbatimChar"/>
              </w:rPr>
              <w:t xml:space="preserve">"sunny"</w:t>
            </w:r>
            <w:r>
              <w:t xml:space="preserve"> </w:t>
            </w:r>
            <w:r>
              <w:t xml:space="preserve">is text. Without quotes, R hunts for an</w:t>
            </w:r>
            <w:r>
              <w:t xml:space="preserve"> </w:t>
            </w:r>
            <w:r>
              <w:rPr>
                <w:b/>
                <w:bCs/>
              </w:rPr>
              <w:t xml:space="preserve">object</w:t>
            </w:r>
            <w:r>
              <w:t xml:space="preserve"> </w:t>
            </w:r>
            <w:r>
              <w:t xml:space="preserve">named</w:t>
            </w:r>
            <w:r>
              <w:t xml:space="preserve"> </w:t>
            </w:r>
            <w:r>
              <w:rPr>
                <w:rStyle w:val="VerbatimChar"/>
              </w:rPr>
              <w:t xml:space="preserve">sunny</w:t>
            </w:r>
            <w:r>
              <w:t xml:space="preserve"> </w:t>
            </w:r>
            <w:r>
              <w:t xml:space="preserve">and errors when it cannot find one.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vector is the workhorse of R. A spreadsheet</w:t>
            </w:r>
            <w:r>
              <w:t xml:space="preserve"> </w:t>
            </w:r>
            <w:r>
              <w:rPr>
                <w:b/>
                <w:bCs/>
              </w:rPr>
              <w:t xml:space="preserve">column</w:t>
            </w:r>
            <w:r>
              <w:t xml:space="preserve"> </w:t>
            </w:r>
            <w:r>
              <w:t xml:space="preserve">is really just a vector.</w:t>
            </w:r>
          </w:p>
          <w:p/>
        </w:tc>
      </w:tr>
    </w:tbl>
    <w:bookmarkEnd w:id="70"/>
    <w:bookmarkStart w:id="76" w:name="data-types-live-inside-vectors"/>
    <w:p>
      <w:pPr>
        <w:pStyle w:val="Heading1"/>
      </w:pPr>
      <w:r>
        <w:t xml:space="preserve">Data types live inside vectors</w:t>
      </w:r>
    </w:p>
    <w:p>
      <w:pPr>
        <w:pStyle w:val="FirstParagraph"/>
      </w:pPr>
      <w:r>
        <w:t xml:space="preserve">Every vector holds</w:t>
      </w:r>
      <w:r>
        <w:t xml:space="preserve"> </w:t>
      </w:r>
      <w:r>
        <w:rPr>
          <w:b/>
          <w:bCs/>
        </w:rPr>
        <w:t xml:space="preserve">one type</w:t>
      </w:r>
      <w:r>
        <w:t xml:space="preserve">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numeric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4</w:t>
      </w:r>
      <w:r>
        <w:t xml:space="preserve">,</w:t>
      </w:r>
      <w:r>
        <w:t xml:space="preserve"> </w:t>
      </w:r>
      <w:r>
        <w:rPr>
          <w:rStyle w:val="VerbatimChar"/>
        </w:rPr>
        <w:t xml:space="preserve">3.5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character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"sunny"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logical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FALSE</w:t>
      </w:r>
    </w:p>
    <w:p>
      <w:pPr>
        <w:pStyle w:val="FirstParagraph"/>
      </w:pPr>
      <w:r>
        <w:t xml:space="preserve">Mix types and R quietly</w:t>
      </w:r>
      <w:r>
        <w:t xml:space="preserve"> </w:t>
      </w:r>
      <w:r>
        <w:rPr>
          <w:b/>
          <w:bCs/>
        </w:rPr>
        <w:t xml:space="preserve">coerces</w:t>
      </w:r>
      <w:r>
        <w:t xml:space="preserve"> </w:t>
      </w:r>
      <w:r>
        <w:t xml:space="preserve">them all to one:</w:t>
      </w:r>
    </w:p>
    <w:p>
      <w:pPr>
        <w:pStyle w:val="SourceCode"/>
      </w:pP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all become character</w:t>
      </w:r>
      <w:r>
        <w:br/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TRUE becomes 1</w:t>
      </w:r>
      <w:r>
        <w:br/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Coercion</w:t>
            </w:r>
            <w:r>
              <w:t xml:space="preserve"> </w:t>
            </w:r>
            <w:r>
              <w:t xml:space="preserve">= R automatically converting everything in a vector to a single shared type.</w:t>
            </w:r>
          </w:p>
          <w:p/>
        </w:tc>
      </w:tr>
    </w:tbl>
    <w:p>
      <w:pPr>
        <w:pStyle w:val="BodyText"/>
      </w:pPr>
      <w:r>
        <w:drawing>
          <wp:inline>
            <wp:extent cx="2971800" cy="2400076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images/diagram_datatypes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0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3" w:name="part-3-from-console-to-script"/>
    <w:p>
      <w:pPr>
        <w:pStyle w:val="Heading1"/>
      </w:pPr>
      <w:r>
        <w:t xml:space="preserve">Part 3 · From console to script</w:t>
      </w:r>
    </w:p>
    <w:bookmarkStart w:id="82" w:name="do-not-retype-use-a-script"/>
    <w:p>
      <w:pPr>
        <w:pStyle w:val="Heading3"/>
      </w:pPr>
      <w:r>
        <w:t xml:space="preserve">Do not retype — use a</w:t>
      </w:r>
      <w:r>
        <w:t xml:space="preserve"> </w:t>
      </w:r>
      <w:r>
        <w:rPr>
          <w:b/>
          <w:bCs/>
        </w:rPr>
        <w:t xml:space="preserve">script</w:t>
      </w:r>
    </w:p>
    <w:p>
      <w:pPr>
        <w:pStyle w:val="FirstParagraph"/>
      </w:pPr>
      <w:r>
        <w:t xml:space="preserve">The console forgets.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  <w:bCs/>
        </w:rPr>
        <w:t xml:space="preserve">script</w:t>
      </w:r>
      <w:r>
        <w:t xml:space="preserve"> </w:t>
      </w:r>
      <w:r>
        <w:t xml:space="preserve">(</w:t>
      </w:r>
      <w:r>
        <w:rPr>
          <w:rStyle w:val="VerbatimChar"/>
        </w:rPr>
        <w:t xml:space="preserve">.R</w:t>
      </w:r>
      <w:r>
        <w:t xml:space="preserve"> </w:t>
      </w:r>
      <w:r>
        <w:t xml:space="preserve">file) remembers and re-runs.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File → New File → R File</w:t>
      </w:r>
      <w:r>
        <w:t xml:space="preserve"> </w:t>
      </w:r>
      <w:r>
        <w:t xml:space="preserve">opens a blank script</w:t>
      </w:r>
    </w:p>
    <w:p>
      <w:pPr>
        <w:pStyle w:val="Compact"/>
        <w:numPr>
          <w:ilvl w:val="0"/>
          <w:numId w:val="1018"/>
        </w:numPr>
      </w:pPr>
      <w:r>
        <w:t xml:space="preserve">Type your commands, one per line</w:t>
      </w:r>
    </w:p>
    <w:p>
      <w:pPr>
        <w:pStyle w:val="Compact"/>
        <w:numPr>
          <w:ilvl w:val="0"/>
          <w:numId w:val="1018"/>
        </w:numPr>
      </w:pPr>
      <w:r>
        <w:t xml:space="preserve">Put the cursor on a line and press Ctrl/Cmd + Enter to run it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Save</w:t>
      </w:r>
      <w:r>
        <w:t xml:space="preserve"> </w:t>
      </w:r>
      <w:r>
        <w:t xml:space="preserve">with Ctrl/Cmd + S — reopen later and re-run everything</w:t>
      </w:r>
    </w:p>
    <w:p>
      <w:pPr>
        <w:pStyle w:val="SourceCode"/>
      </w:pPr>
      <w:r>
        <w:rPr>
          <w:rStyle w:val="NormalTok"/>
        </w:rPr>
        <w:t xml:space="preserve">x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br/>
      </w:r>
      <w:r>
        <w:rPr>
          <w:rStyle w:val="NormalTok"/>
        </w:rPr>
        <w:t xml:space="preserve">y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br/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Compact"/>
              <w:numPr>
                <w:ilvl w:val="0"/>
                <w:numId w:val="1019"/>
              </w:numPr>
            </w:pPr>
            <w:r>
              <w:t xml:space="preserve">Console = scratch paper.</w:t>
            </w:r>
          </w:p>
          <w:p>
            <w:pPr>
              <w:pStyle w:val="Compact"/>
              <w:numPr>
                <w:ilvl w:val="0"/>
                <w:numId w:val="1019"/>
              </w:numPr>
            </w:pPr>
            <w:r>
              <w:t xml:space="preserve">Script = the lab notebook you keep.</w:t>
            </w:r>
          </w:p>
          <w:p/>
        </w:tc>
      </w:tr>
    </w:tbl>
    <w:p>
      <w:pPr>
        <w:pStyle w:val="FirstParagraph"/>
      </w:pPr>
      <w:r>
        <w:drawing>
          <wp:inline>
            <wp:extent cx="4603972" cy="360005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images/paste-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72" cy="3600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2"/>
    <w:bookmarkEnd w:id="83"/>
    <w:bookmarkStart w:id="88" w:name="packages-extending-what-r-can-do"/>
    <w:p>
      <w:pPr>
        <w:pStyle w:val="Heading1"/>
      </w:pPr>
      <w:r>
        <w:t xml:space="preserve">Packages — extending what R can do</w:t>
      </w:r>
    </w:p>
    <w:p>
      <w:pPr>
        <w:pStyle w:val="FirstParagraph"/>
      </w:pPr>
      <w:r>
        <w:t xml:space="preserve">Like apps for your phone,</w:t>
      </w:r>
      <w:r>
        <w:t xml:space="preserve"> </w:t>
      </w:r>
      <w:r>
        <w:rPr>
          <w:b/>
          <w:bCs/>
        </w:rPr>
        <w:t xml:space="preserve">packages</w:t>
      </w:r>
      <w:r>
        <w:t xml:space="preserve"> </w:t>
      </w:r>
      <w:r>
        <w:t xml:space="preserve">add new abilities to R.</w:t>
      </w:r>
    </w:p>
    <w:p>
      <w:pPr>
        <w:pStyle w:val="BodyText"/>
      </w:pPr>
      <w:r>
        <w:rPr>
          <w:b/>
          <w:bCs/>
        </w:rPr>
        <w:t xml:space="preserve">Install once</w:t>
      </w:r>
      <w:r>
        <w:t xml:space="preserve"> </w:t>
      </w:r>
      <w:r>
        <w:t xml:space="preserve">— downloads to your computer (do this in the Console, not in your script):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Load every session</w:t>
      </w:r>
      <w:r>
        <w:t xml:space="preserve"> </w:t>
      </w:r>
      <w:r>
        <w:t xml:space="preserve">— activates it for today (put this at the top of every script):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wrangling + plotting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 Excel files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R says</w:t>
            </w:r>
            <w:r>
              <w:t xml:space="preserve"> </w:t>
            </w:r>
            <w:r>
              <w:rPr>
                <w:i/>
                <w:iCs/>
              </w:rPr>
              <w:t xml:space="preserve">“could not find function</w:t>
            </w:r>
            <w:r>
              <w:rPr>
                <w:i/>
                <w:iCs/>
              </w:rPr>
              <w:t xml:space="preserve"> </w:t>
            </w:r>
            <w:r>
              <w:rPr>
                <w:rStyle w:val="VerbatimChar"/>
                <w:i/>
                <w:iCs/>
              </w:rPr>
              <w:t xml:space="preserve">read_excel</w:t>
            </w:r>
            <w:r>
              <w:rPr>
                <w:i/>
                <w:iCs/>
              </w:rPr>
              <w:t xml:space="preserve">”</w:t>
            </w:r>
            <w:r>
              <w:t xml:space="preserve">, you forgot the</w:t>
            </w:r>
            <w:r>
              <w:t xml:space="preserve"> </w:t>
            </w:r>
            <w:r>
              <w:rPr>
                <w:rStyle w:val="VerbatimChar"/>
              </w:rPr>
              <w:t xml:space="preserve">library(readxl)</w:t>
            </w:r>
            <w:r>
              <w:t xml:space="preserve"> </w:t>
            </w:r>
            <w:r>
              <w:t xml:space="preserve">line.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words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Package</w:t>
            </w:r>
            <w:r>
              <w:t xml:space="preserve"> </w:t>
            </w:r>
            <w:r>
              <w:t xml:space="preserve">= the installed toolbox (install once).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Library</w:t>
            </w:r>
            <w:r>
              <w:t xml:space="preserve"> </w:t>
            </w:r>
            <w:r>
              <w:t xml:space="preserve">= loading that toolbox into today’s session (every session).</w:t>
            </w:r>
          </w:p>
          <w:p/>
        </w:tc>
      </w:tr>
    </w:tbl>
    <w:bookmarkEnd w:id="88"/>
    <w:bookmarkStart w:id="94" w:name="part-4-loading-our-data"/>
    <w:p>
      <w:pPr>
        <w:pStyle w:val="Heading1"/>
      </w:pPr>
      <w:r>
        <w:t xml:space="preserve">Part 4 · Loading our data</w:t>
      </w:r>
    </w:p>
    <w:bookmarkStart w:id="93" w:name="two-functions-for-two-file-types"/>
    <w:p>
      <w:pPr>
        <w:pStyle w:val="Heading3"/>
      </w:pPr>
      <w:r>
        <w:t xml:space="preserve">Two functions for two file types</w:t>
      </w:r>
    </w:p>
    <w:p>
      <w:pPr>
        <w:pStyle w:val="FirstParagraph"/>
      </w:pPr>
      <w:r>
        <w:t xml:space="preserve">Put your files in the project’s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folder, then: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br/>
      </w:r>
      <w:r>
        <w:rPr>
          <w:rStyle w:val="CommentTok"/>
        </w:rPr>
        <w:t xml:space="preserve"># Excel files (.xlsx)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CSV files (.csv) — used by NOAA, iNaturalist, many databases</w:t>
      </w:r>
      <w:r>
        <w:br/>
      </w:r>
      <w:r>
        <w:rPr>
          <w:rStyle w:val="NormalTok"/>
        </w:rPr>
        <w:t xml:space="preserve">noaa_df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"data/noaa_global_yearly_temps.csv"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read_excel()</w:t>
            </w:r>
            <w:r>
              <w:t xml:space="preserve"> </w:t>
            </w:r>
            <w:r>
              <w:t xml:space="preserve">needs</w:t>
            </w:r>
            <w:r>
              <w:t xml:space="preserve"> </w:t>
            </w:r>
            <w:r>
              <w:rPr>
                <w:rStyle w:val="VerbatimChar"/>
              </w:rPr>
              <w:t xml:space="preserve">library(readxl)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read_csv()</w:t>
            </w:r>
            <w:r>
              <w:t xml:space="preserve"> </w:t>
            </w:r>
            <w:r>
              <w:t xml:space="preserve">comes with</w:t>
            </w:r>
            <w:r>
              <w:t xml:space="preserve"> </w:t>
            </w:r>
            <w:r>
              <w:rPr>
                <w:rStyle w:val="VerbatimChar"/>
              </w:rPr>
              <w:t xml:space="preserve">library(tidyverse)</w:t>
            </w:r>
            <w:r>
              <w:t xml:space="preserve"> </w:t>
            </w:r>
            <w:r>
              <w:t xml:space="preserve">— no extra install needed.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read_excel()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read_csv()</w:t>
            </w:r>
            <w:r>
              <w:t xml:space="preserve"> </w:t>
            </w:r>
            <w:r>
              <w:t xml:space="preserve">are the bridge from your file into R. Your file’s first row becomes the</w:t>
            </w:r>
            <w:r>
              <w:t xml:space="preserve"> </w:t>
            </w:r>
            <w:r>
              <w:rPr>
                <w:b/>
                <w:bCs/>
              </w:rPr>
              <w:t xml:space="preserve">column names</w:t>
            </w:r>
            <w:r>
              <w:t xml:space="preserve"> </w:t>
            </w:r>
            <w:r>
              <w:t xml:space="preserve">in R.</w:t>
            </w:r>
          </w:p>
          <w:p/>
        </w:tc>
      </w:tr>
    </w:tbl>
    <w:bookmarkEnd w:id="93"/>
    <w:bookmarkEnd w:id="94"/>
    <w:bookmarkStart w:id="100" w:name="meet-the-data-frame"/>
    <w:p>
      <w:pPr>
        <w:pStyle w:val="Heading1"/>
      </w:pPr>
      <w:r>
        <w:t xml:space="preserve">Meet the data frame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data frame</w:t>
      </w:r>
      <w:r>
        <w:t xml:space="preserve"> </w:t>
      </w:r>
      <w:r>
        <w:t xml:space="preserve">is a table: each</w:t>
      </w:r>
      <w:r>
        <w:t xml:space="preserve"> </w:t>
      </w:r>
      <w:r>
        <w:rPr>
          <w:b/>
          <w:bCs/>
        </w:rPr>
        <w:t xml:space="preserve">column is a vector</w:t>
      </w:r>
      <w:r>
        <w:t xml:space="preserve"> </w:t>
      </w:r>
      <w:r>
        <w:t xml:space="preserve">of one type, and the rows line up.</w:t>
      </w:r>
    </w:p>
    <w:p>
      <w:pPr>
        <w:pStyle w:val="BodyText"/>
      </w:pPr>
      <w:r>
        <w:t xml:space="preserve">Our</w:t>
      </w:r>
      <w:r>
        <w:t xml:space="preserve"> </w:t>
      </w:r>
      <w:r>
        <w:rPr>
          <w:rStyle w:val="VerbatimChar"/>
        </w:rPr>
        <w:t xml:space="preserve">tree_df</w:t>
      </w:r>
      <w:r>
        <w:t xml:space="preserve"> </w:t>
      </w:r>
      <w:r>
        <w:t xml:space="preserve">has five columns: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index</w:t>
      </w:r>
      <w:r>
        <w:t xml:space="preserve"> </w:t>
      </w:r>
      <w:r>
        <w:t xml:space="preserve">— leaf number</w:t>
      </w:r>
      <w:r>
        <w:t xml:space="preserve"> </w:t>
      </w:r>
      <w:r>
        <w:rPr>
          <w:i/>
          <w:iCs/>
        </w:rPr>
        <w:t xml:space="preserve">(numeric)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side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"shady"</w:t>
      </w:r>
      <w:r>
        <w:t xml:space="preserve"> </w:t>
      </w:r>
      <w:r>
        <w:rPr>
          <w:i/>
          <w:iCs/>
        </w:rPr>
        <w:t xml:space="preserve">(character)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weight_g</w:t>
      </w:r>
      <w:r>
        <w:t xml:space="preserve">,</w:t>
      </w:r>
      <w:r>
        <w:t xml:space="preserve"> </w:t>
      </w:r>
      <w:r>
        <w:rPr>
          <w:rStyle w:val="VerbatimChar"/>
        </w:rPr>
        <w:t xml:space="preserve">width_cm</w:t>
      </w:r>
      <w:r>
        <w:t xml:space="preserve">,</w:t>
      </w:r>
      <w:r>
        <w:t xml:space="preserve"> </w:t>
      </w:r>
      <w:r>
        <w:rPr>
          <w:rStyle w:val="VerbatimChar"/>
        </w:rPr>
        <w:t xml:space="preserve">height_cm</w:t>
      </w:r>
      <w:r>
        <w:t xml:space="preserve"> </w:t>
      </w:r>
      <w:r>
        <w:rPr>
          <w:i/>
          <w:iCs/>
        </w:rPr>
        <w:t xml:space="preserve">(numeric)</w:t>
      </w:r>
    </w:p>
    <w:p>
      <w:pPr>
        <w:pStyle w:val="FirstParagraph"/>
      </w:pPr>
      <w:r>
        <w:t xml:space="preserve">Pull a single column with</w:t>
      </w:r>
      <w:r>
        <w:t xml:space="preserve"> </w:t>
      </w:r>
      <w:r>
        <w:rPr>
          <w:rStyle w:val="VerbatimChar"/>
        </w:rPr>
        <w:t xml:space="preserve">$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tree_df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weight_g     </w:t>
      </w:r>
      <w:r>
        <w:rPr>
          <w:rStyle w:val="CommentTok"/>
        </w:rPr>
        <w:t xml:space="preserve"># just the weights, as a vector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Data frame</w:t>
            </w:r>
            <w:r>
              <w:t xml:space="preserve"> </w:t>
            </w:r>
            <w:r>
              <w:t xml:space="preserve">= R’s word for a spreadsheet-style table.</w:t>
            </w:r>
          </w:p>
          <w:p/>
        </w:tc>
      </w:tr>
    </w:tbl>
    <w:p>
      <w:pPr>
        <w:pStyle w:val="BodyText"/>
      </w:pPr>
      <w:r>
        <w:drawing>
          <wp:inline>
            <wp:extent cx="5943600" cy="4800153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images/diagram_dataframe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0"/>
    <w:bookmarkStart w:id="107" w:name="look-at-your-data-before-trusting-it"/>
    <w:p>
      <w:pPr>
        <w:pStyle w:val="Heading1"/>
      </w:pPr>
      <w:r>
        <w:t xml:space="preserve">Look at your data before trusting it</w:t>
      </w:r>
    </w:p>
    <w:p>
      <w:pPr>
        <w:pStyle w:val="FirstParagraph"/>
      </w:pPr>
      <w:r>
        <w:t xml:space="preserve">Always eyeball a new data frame: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(tree_df)      </w:t>
      </w:r>
      <w:r>
        <w:rPr>
          <w:rStyle w:val="CommentTok"/>
        </w:rPr>
        <w:t xml:space="preserve"># first 6 rows</w:t>
      </w:r>
      <w:r>
        <w:br/>
      </w:r>
      <w:r>
        <w:rPr>
          <w:rStyle w:val="FunctionTok"/>
        </w:rPr>
        <w:t xml:space="preserve">tail</w:t>
      </w:r>
      <w:r>
        <w:rPr>
          <w:rStyle w:val="NormalTok"/>
        </w:rPr>
        <w:t xml:space="preserve">(tree_df)      </w:t>
      </w:r>
      <w:r>
        <w:rPr>
          <w:rStyle w:val="CommentTok"/>
        </w:rPr>
        <w:t xml:space="preserve"># last 6 rows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(tree_df)       </w:t>
      </w:r>
      <w:r>
        <w:rPr>
          <w:rStyle w:val="CommentTok"/>
        </w:rPr>
        <w:t xml:space="preserve"># rows, columns  → 20  5</w:t>
      </w:r>
      <w:r>
        <w:br/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(tree_df)     </w:t>
      </w:r>
      <w:r>
        <w:rPr>
          <w:rStyle w:val="CommentTok"/>
        </w:rPr>
        <w:t xml:space="preserve"># column names</w:t>
      </w:r>
      <w:r>
        <w:br/>
      </w:r>
      <w:r>
        <w:br/>
      </w:r>
      <w:r>
        <w:rPr>
          <w:rStyle w:val="CommentTok"/>
        </w:rPr>
        <w:t xml:space="preserve"># Tidyverse-style structure check (prefer this over str):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(tree_df)   </w:t>
      </w:r>
      <w:r>
        <w:rPr>
          <w:rStyle w:val="CommentTok"/>
        </w:rPr>
        <w:t xml:space="preserve"># one line per column: name, type, first values</w:t>
      </w:r>
      <w:r>
        <w:br/>
      </w:r>
      <w:r>
        <w:br/>
      </w:r>
      <w:r>
        <w:rPr>
          <w:rStyle w:val="CommentTok"/>
        </w:rPr>
        <w:t xml:space="preserve"># Base R equivalent:</w:t>
      </w:r>
      <w:r>
        <w:br/>
      </w:r>
      <w:r>
        <w:rPr>
          <w:rStyle w:val="FunctionTok"/>
        </w:rPr>
        <w:t xml:space="preserve">str</w:t>
      </w:r>
      <w:r>
        <w:rPr>
          <w:rStyle w:val="NormalTok"/>
        </w:rPr>
        <w:t xml:space="preserve">(tree_df)       </w:t>
      </w:r>
      <w:r>
        <w:rPr>
          <w:rStyle w:val="CommentTok"/>
        </w:rPr>
        <w:t xml:space="preserve"># same information, different layout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Run</w:t>
            </w:r>
            <w:r>
              <w:t xml:space="preserve"> </w:t>
            </w:r>
            <w:r>
              <w:rPr>
                <w:rStyle w:val="VerbatimChar"/>
              </w:rPr>
              <w:t xml:space="preserve">glimpse(tree_df)</w:t>
            </w:r>
            <w:r>
              <w:t xml:space="preserve">. How many rows? What type is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  <w:r>
              <w:t xml:space="preserve">?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Check</w:t>
            </w:r>
            <w:r>
              <w:t xml:space="preserve"> </w:t>
            </w:r>
            <w:r>
              <w:rPr>
                <w:rStyle w:val="VerbatimChar"/>
              </w:rPr>
              <w:t xml:space="preserve">dim()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every single time you load data. Typos and wrong column types hide here.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0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a number column shows as</w:t>
            </w:r>
            <w:r>
              <w:t xml:space="preserve"> </w:t>
            </w:r>
            <w:r>
              <w:rPr>
                <w:rStyle w:val="VerbatimChar"/>
              </w:rPr>
              <w:t xml:space="preserve">&lt;chr&gt;</w:t>
            </w:r>
            <w:r>
              <w:t xml:space="preserve">, a stray letter or comma snuck into your spreadsheet.</w:t>
            </w:r>
          </w:p>
          <w:p/>
        </w:tc>
      </w:tr>
    </w:tbl>
    <w:bookmarkEnd w:id="107"/>
    <w:bookmarkStart w:id="115" w:name="the-pipe-read-it-as-then"/>
    <w:p>
      <w:pPr>
        <w:pStyle w:val="Heading1"/>
      </w:pPr>
      <w:r>
        <w:t xml:space="preserve">The pipe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— read it as</w:t>
      </w:r>
      <w:r>
        <w:t xml:space="preserve"> </w:t>
      </w:r>
      <w:r>
        <w:t xml:space="preserve">“then”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pipe</w:t>
      </w:r>
      <w:r>
        <w:t xml:space="preserve"> </w:t>
      </w:r>
      <w:r>
        <w:t xml:space="preserve">sends a result straight into the next function. Read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as the word</w:t>
      </w:r>
      <w:r>
        <w:t xml:space="preserve"> </w:t>
      </w:r>
      <w:r>
        <w:rPr>
          <w:b/>
          <w:bCs/>
        </w:rPr>
        <w:t xml:space="preserve">“then”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# Start with simple examples: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()         </w:t>
      </w:r>
      <w:r>
        <w:rPr>
          <w:rStyle w:val="CommentTok"/>
        </w:rPr>
        <w:t xml:space="preserve"># take tree_df, THEN count rows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()        </w:t>
      </w:r>
      <w:r>
        <w:rPr>
          <w:rStyle w:val="CommentTok"/>
        </w:rPr>
        <w:t xml:space="preserve"># take tree_df, THEN list column names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()      </w:t>
      </w:r>
      <w:r>
        <w:rPr>
          <w:rStyle w:val="CommentTok"/>
        </w:rPr>
        <w:t xml:space="preserve"># take tree_df, THEN summarize</w:t>
      </w:r>
      <w:r>
        <w:br/>
      </w:r>
      <w:r>
        <w:br/>
      </w:r>
      <w:r>
        <w:rPr>
          <w:rStyle w:val="CommentTok"/>
        </w:rPr>
        <w:t xml:space="preserve"># Chain two steps: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                 </w:t>
      </w:r>
      <w:r>
        <w:rPr>
          <w:rStyle w:val="CommentTok"/>
        </w:rPr>
        <w:t xml:space="preserve"># take tree_df, THEN show first 3 rows</w:t>
      </w:r>
    </w:p>
    <w:p>
      <w:pPr>
        <w:pStyle w:val="FirstParagraph"/>
      </w:pPr>
      <w:r>
        <w:t xml:space="preserve">In Lecture 03 we will chain more steps together.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Pipe</w:t>
            </w:r>
            <w:r>
              <w:t xml:space="preserve"> </w:t>
            </w:r>
            <w:r>
              <w:rPr>
                <w:rStyle w:val="VerbatimChar"/>
              </w:rPr>
              <w:t xml:space="preserve">%&gt;%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t xml:space="preserve">“take what is on the left and feed it to the function on the right.”</w:t>
            </w:r>
          </w:p>
          <w:p/>
        </w:tc>
      </w:tr>
    </w:tbl>
    <w:p>
      <w:pPr>
        <w:pStyle w:val="BodyText"/>
      </w:pPr>
      <w:r>
        <w:drawing>
          <wp:inline>
            <wp:extent cx="5349240" cy="4320138"/>
            <wp:effectExtent b="0" l="0" r="0" t="0"/>
            <wp:docPr descr="" title="" id="111" name="Picture"/>
            <a:graphic>
              <a:graphicData uri="http://schemas.openxmlformats.org/drawingml/2006/picture">
                <pic:pic>
                  <pic:nvPicPr>
                    <pic:cNvPr descr="images/diagram_pipe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4320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Two pipes — same idea:</w:t>
            </w:r>
          </w:p>
          <w:p>
            <w:pPr>
              <w:pStyle w:val="Compact"/>
              <w:numPr>
                <w:ilvl w:val="0"/>
                <w:numId w:val="1021"/>
              </w:numPr>
            </w:pPr>
            <w:r>
              <w:rPr>
                <w:rStyle w:val="VerbatimChar"/>
              </w:rPr>
              <w:t xml:space="preserve">%&gt;%</w:t>
            </w:r>
            <w:r>
              <w:t xml:space="preserve"> </w:t>
            </w:r>
            <w:r>
              <w:t xml:space="preserve">— from tidyverse (we use this one)</w:t>
            </w:r>
          </w:p>
          <w:p>
            <w:pPr>
              <w:pStyle w:val="Compact"/>
              <w:numPr>
                <w:ilvl w:val="0"/>
                <w:numId w:val="1021"/>
              </w:numPr>
            </w:pPr>
            <w:r>
              <w:rPr>
                <w:rStyle w:val="VerbatimChar"/>
              </w:rPr>
              <w:t xml:space="preserve">|&gt;</w:t>
            </w:r>
            <w:r>
              <w:t xml:space="preserve"> </w:t>
            </w:r>
            <w:r>
              <w:t xml:space="preserve">— built into R 4.1+ (the</w:t>
            </w:r>
            <w:r>
              <w:t xml:space="preserve"> </w:t>
            </w:r>
            <w:r>
              <w:t xml:space="preserve">“native pipe”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21"/>
              </w:numPr>
            </w:pPr>
            <w:r>
              <w:t xml:space="preserve">They behave identically for everything in this course.</w:t>
            </w:r>
          </w:p>
          <w:p/>
        </w:tc>
      </w:tr>
    </w:tbl>
    <w:bookmarkEnd w:id="115"/>
    <w:bookmarkStart w:id="121" w:name="part-5-your-first-plot"/>
    <w:p>
      <w:pPr>
        <w:pStyle w:val="Heading1"/>
      </w:pPr>
      <w:r>
        <w:t xml:space="preserve">Part 5 · Your first plot</w:t>
      </w:r>
    </w:p>
    <w:bookmarkStart w:id="120" w:name="ggplot-build-a-picture-in-layers"/>
    <w:p>
      <w:pPr>
        <w:pStyle w:val="Heading3"/>
      </w:pPr>
      <w:r>
        <w:t xml:space="preserve">ggplot: build a picture in layers</w:t>
      </w:r>
    </w:p>
    <w:p>
      <w:pPr>
        <w:pStyle w:val="FirstParagraph"/>
      </w:pPr>
      <w:r>
        <w:t xml:space="preserve">Plots are built from three core pieces,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data</w:t>
      </w:r>
      <w:r>
        <w:t xml:space="preserve"> </w:t>
      </w:r>
      <w:r>
        <w:t xml:space="preserve">— which data frame (</w:t>
      </w:r>
      <w:r>
        <w:rPr>
          <w:rStyle w:val="VerbatimChar"/>
        </w:rPr>
        <w:t xml:space="preserve">tree_df</w:t>
      </w:r>
      <w:r>
        <w:t xml:space="preserve">)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aes</w:t>
      </w:r>
      <w:r>
        <w:t xml:space="preserve"> </w:t>
      </w:r>
      <w:r>
        <w:t xml:space="preserve">— which columns map to x and y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geom</w:t>
      </w:r>
      <w:r>
        <w:t xml:space="preserve"> </w:t>
      </w:r>
      <w:r>
        <w:t xml:space="preserve">— how to draw it (add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)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+</w:t>
            </w:r>
            <w:r>
              <w:t xml:space="preserve"> </w:t>
            </w:r>
            <w:r>
              <w:t xml:space="preserve">must sit at the</w:t>
            </w:r>
            <w:r>
              <w:t xml:space="preserve"> </w:t>
            </w:r>
            <w:r>
              <w:rPr>
                <w:b/>
                <w:bCs/>
              </w:rPr>
              <w:t xml:space="preserve">end</w:t>
            </w:r>
            <w:r>
              <w:t xml:space="preserve"> </w:t>
            </w:r>
            <w:r>
              <w:t xml:space="preserve">of a line, never the start.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rPr>
                <w:rStyle w:val="VerbatimChar"/>
              </w:rPr>
              <w:t xml:space="preserve">+</w:t>
            </w:r>
            <w:r>
              <w:t xml:space="preserve"> </w:t>
            </w:r>
            <w:r>
              <w:t xml:space="preserve">at the start = error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AND YES - Totally confusing to have %&gt;% for code and + for plots - but its the way it is….</w:t>
            </w:r>
          </w:p>
          <w:p/>
        </w:tc>
      </w:tr>
    </w:tbl>
    <w:p>
      <w:pPr>
        <w:pStyle w:val="FirstParagraph"/>
      </w:pPr>
      <w:r>
        <w:drawing>
          <wp:inline>
            <wp:extent cx="5646420" cy="5999321"/>
            <wp:effectExtent b="0" l="0" r="0" t="0"/>
            <wp:docPr descr="" title="" id="118" name="Picture"/>
            <a:graphic>
              <a:graphicData uri="http://schemas.openxmlformats.org/drawingml/2006/picture">
                <pic:pic>
                  <pic:nvPicPr>
                    <pic:cNvPr descr="images/diagram_ggplot_layers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5999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0"/>
    <w:bookmarkEnd w:id="121"/>
    <w:bookmarkStart w:id="124" w:name="improve-it-one-layer-at-a-time"/>
    <w:p>
      <w:pPr>
        <w:pStyle w:val="Heading1"/>
      </w:pPr>
      <w:r>
        <w:t xml:space="preserve">Improve it one layer at a time</w:t>
      </w:r>
    </w:p>
    <w:p>
      <w:pPr>
        <w:pStyle w:val="FirstParagraph"/>
      </w:pPr>
      <w:r>
        <w:t xml:space="preserve">Since</w:t>
      </w:r>
      <w:r>
        <w:t xml:space="preserve"> </w:t>
      </w:r>
      <w:r>
        <w:rPr>
          <w:rStyle w:val="VerbatimChar"/>
        </w:rPr>
        <w:t xml:space="preserve">side</w:t>
      </w:r>
      <w:r>
        <w:t xml:space="preserve"> </w:t>
      </w:r>
      <w:r>
        <w:t xml:space="preserve">is a category, a</w:t>
      </w:r>
      <w:r>
        <w:t xml:space="preserve"> </w:t>
      </w:r>
      <w:r>
        <w:rPr>
          <w:b/>
          <w:bCs/>
        </w:rPr>
        <w:t xml:space="preserve">boxplot</w:t>
      </w:r>
      <w:r>
        <w:t xml:space="preserve"> </w:t>
      </w:r>
      <w:r>
        <w:t xml:space="preserve">with the raw points on top tells the story well: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 vs. shady leaves"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Swap</w:t>
            </w:r>
            <w:r>
              <w:t xml:space="preserve"> </w:t>
            </w:r>
            <w:r>
              <w:rPr>
                <w:rStyle w:val="VerbatimChar"/>
              </w:rPr>
              <w:t xml:space="preserve">weight_g</w:t>
            </w:r>
            <w:r>
              <w:t xml:space="preserve"> </w:t>
            </w:r>
            <w:r>
              <w:t xml:space="preserve">for</w:t>
            </w:r>
            <w:r>
              <w:t xml:space="preserve"> </w:t>
            </w:r>
            <w:r>
              <w:rPr>
                <w:rStyle w:val="VerbatimChar"/>
              </w:rPr>
              <w:t xml:space="preserve">height_cm</w:t>
            </w:r>
            <w:r>
              <w:t xml:space="preserve">. What changes? Try</w:t>
            </w:r>
            <w:r>
              <w:t xml:space="preserve"> </w:t>
            </w:r>
            <w:r>
              <w:rPr>
                <w:rStyle w:val="VerbatimChar"/>
              </w:rPr>
              <w:t xml:space="preserve">geom_violin()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geom_boxplot()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CAN YOU DRAW A SKETCH OF WHAT THIS MIGHT LOOK LIKE???</w:t>
      </w:r>
    </w:p>
    <w:bookmarkEnd w:id="124"/>
    <w:bookmarkStart w:id="132" w:name="save-your-plot-and-your-script"/>
    <w:p>
      <w:pPr>
        <w:pStyle w:val="Heading1"/>
      </w:pPr>
      <w:r>
        <w:t xml:space="preserve">Save your plot and your script</w:t>
      </w:r>
    </w:p>
    <w:p>
      <w:pPr>
        <w:pStyle w:val="FirstParagraph"/>
      </w:pPr>
      <w:r>
        <w:t xml:space="preserve">Store the plot in an object, then save it as a PNG:</w:t>
      </w:r>
    </w:p>
    <w:p>
      <w:pPr>
        <w:pStyle w:val="SourceCode"/>
      </w:pPr>
      <w:r>
        <w:rPr>
          <w:rStyle w:val="NormalTok"/>
        </w:rPr>
        <w:t xml:space="preserve">leaf_plot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Save to the figures/ folder — always use PNG, dpi = 300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leaf_plot,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📖 File format tip</w:t>
      </w:r>
    </w:p>
    <w:p>
      <w:pPr>
        <w:pStyle w:val="Compact"/>
        <w:numPr>
          <w:ilvl w:val="0"/>
          <w:numId w:val="1024"/>
        </w:numPr>
      </w:pPr>
      <w:r>
        <w:t xml:space="preserve">Save figures as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(</w:t>
      </w:r>
      <w:r>
        <w:rPr>
          <w:rStyle w:val="VerbatimChar"/>
        </w:rPr>
        <w:t xml:space="preserve">.png</w:t>
      </w:r>
      <w:r>
        <w:t xml:space="preserve">) for reports and Canvas submissions.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dpi = 300</w:t>
      </w:r>
      <w:r>
        <w:t xml:space="preserve"> </w:t>
      </w:r>
      <w:r>
        <w:t xml:space="preserve">means 300 dots per inch — high enough for print and posters.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ggsave()</w:t>
            </w:r>
            <w:r>
              <w:t xml:space="preserve"> </w:t>
            </w:r>
            <w:r>
              <w:t xml:space="preserve">wants the</w:t>
            </w:r>
            <w:r>
              <w:t xml:space="preserve"> </w:t>
            </w:r>
            <w:r>
              <w:rPr>
                <w:b/>
                <w:bCs/>
              </w:rPr>
              <w:t xml:space="preserve">filename first</w:t>
            </w:r>
            <w:r>
              <w:t xml:space="preserve">, then</w:t>
            </w:r>
            <w:r>
              <w:t xml:space="preserve"> </w:t>
            </w:r>
            <w:r>
              <w:rPr>
                <w:rStyle w:val="VerbatimChar"/>
              </w:rPr>
              <w:t xml:space="preserve">plot =</w:t>
            </w:r>
            <w:r>
              <w:t xml:space="preserve">. Also:</w:t>
            </w:r>
            <w:r>
              <w:t xml:space="preserve"> </w:t>
            </w:r>
            <w:r>
              <w:rPr>
                <w:rStyle w:val="VerbatimChar"/>
              </w:rPr>
              <w:t xml:space="preserve">dpi = 300</w:t>
            </w:r>
            <w:r>
              <w:t xml:space="preserve"> </w:t>
            </w:r>
            <w:r>
              <w:t xml:space="preserve">is publication quality — always use it.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drawing>
                <wp:inline>
                  <wp:extent cx="4603972" cy="3536106"/>
                  <wp:effectExtent b="0" l="0" r="0" t="0"/>
                  <wp:docPr descr="" title="" id="130" name="Picture"/>
                  <a:graphic>
                    <a:graphicData uri="http://schemas.openxmlformats.org/drawingml/2006/picture">
                      <pic:pic>
                        <pic:nvPicPr>
                          <pic:cNvPr descr="images/paste-3.png" id="1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972" cy="3536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bookmarkEnd w:id="132"/>
    <w:bookmarkStart w:id="137" w:name="wrap-up-what-you-can-now-do"/>
    <w:p>
      <w:pPr>
        <w:pStyle w:val="Heading1"/>
      </w:pPr>
      <w:r>
        <w:t xml:space="preserve">Wrap-up · What you can now do</w:t>
      </w:r>
    </w:p>
    <w:p>
      <w:pPr>
        <w:pStyle w:val="Compact"/>
        <w:numPr>
          <w:ilvl w:val="0"/>
          <w:numId w:val="1025"/>
        </w:numPr>
      </w:pPr>
      <w:r>
        <w:t xml:space="preserve">Set up R + Positron and organize a project folder</w:t>
      </w:r>
    </w:p>
    <w:p>
      <w:pPr>
        <w:pStyle w:val="Compact"/>
        <w:numPr>
          <w:ilvl w:val="0"/>
          <w:numId w:val="1025"/>
        </w:numPr>
      </w:pPr>
      <w:r>
        <w:t xml:space="preserve">Use R as a calculator and</w:t>
      </w:r>
      <w:r>
        <w:t xml:space="preserve"> </w:t>
      </w:r>
      <w:r>
        <w:rPr>
          <w:b/>
          <w:bCs/>
        </w:rPr>
        <w:t xml:space="preserve">store values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Compact"/>
        <w:numPr>
          <w:ilvl w:val="0"/>
          <w:numId w:val="1025"/>
        </w:numPr>
      </w:pPr>
      <w:r>
        <w:t xml:space="preserve">Write and run a</w:t>
      </w:r>
      <w:r>
        <w:t xml:space="preserve"> </w:t>
      </w:r>
      <w:r>
        <w:rPr>
          <w:b/>
          <w:bCs/>
        </w:rPr>
        <w:t xml:space="preserve">script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comments</w:t>
      </w:r>
    </w:p>
    <w:p>
      <w:pPr>
        <w:pStyle w:val="Compact"/>
        <w:numPr>
          <w:ilvl w:val="0"/>
          <w:numId w:val="1025"/>
        </w:numPr>
      </w:pPr>
      <w:r>
        <w:t xml:space="preserve">Call</w:t>
      </w:r>
      <w:r>
        <w:t xml:space="preserve"> </w:t>
      </w:r>
      <w:r>
        <w:rPr>
          <w:b/>
          <w:bCs/>
        </w:rPr>
        <w:t xml:space="preserve">functions</w:t>
      </w:r>
      <w:r>
        <w:t xml:space="preserve"> </w:t>
      </w:r>
      <w:r>
        <w:t xml:space="preserve">and read their help with</w:t>
      </w:r>
      <w:r>
        <w:t xml:space="preserve"> </w:t>
      </w:r>
      <w:r>
        <w:rPr>
          <w:rStyle w:val="VerbatimChar"/>
        </w:rPr>
        <w:t xml:space="preserve">?</w:t>
      </w:r>
    </w:p>
    <w:p>
      <w:pPr>
        <w:pStyle w:val="Compact"/>
        <w:numPr>
          <w:ilvl w:val="0"/>
          <w:numId w:val="1025"/>
        </w:numPr>
      </w:pPr>
      <w:r>
        <w:t xml:space="preserve">Build</w:t>
      </w:r>
      <w:r>
        <w:t xml:space="preserve"> </w:t>
      </w:r>
      <w:r>
        <w:rPr>
          <w:b/>
          <w:bCs/>
        </w:rPr>
        <w:t xml:space="preserve">vectors</w:t>
      </w:r>
      <w:r>
        <w:t xml:space="preserve">, know their types</w:t>
      </w:r>
    </w:p>
    <w:p>
      <w:pPr>
        <w:pStyle w:val="Compact"/>
        <w:numPr>
          <w:ilvl w:val="0"/>
          <w:numId w:val="1025"/>
        </w:numPr>
      </w:pPr>
      <w:r>
        <w:t xml:space="preserve">Load Excel and CSV data with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read_csv()</w:t>
      </w:r>
    </w:p>
    <w:p>
      <w:pPr>
        <w:pStyle w:val="Compact"/>
        <w:numPr>
          <w:ilvl w:val="0"/>
          <w:numId w:val="1025"/>
        </w:numPr>
      </w:pPr>
      <w:r>
        <w:t xml:space="preserve">Inspect a data frame with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dim()</w:t>
      </w:r>
    </w:p>
    <w:p>
      <w:pPr>
        <w:pStyle w:val="Compact"/>
        <w:numPr>
          <w:ilvl w:val="0"/>
          <w:numId w:val="1025"/>
        </w:numPr>
      </w:pPr>
      <w:r>
        <w:t xml:space="preserve">Use the</w:t>
      </w:r>
      <w:r>
        <w:t xml:space="preserve"> </w:t>
      </w:r>
      <w:r>
        <w:rPr>
          <w:b/>
          <w:bCs/>
        </w:rPr>
        <w:t xml:space="preserve">pipe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to chain steps</w:t>
      </w:r>
    </w:p>
    <w:p>
      <w:pPr>
        <w:pStyle w:val="Compact"/>
        <w:numPr>
          <w:ilvl w:val="0"/>
          <w:numId w:val="1025"/>
        </w:numPr>
      </w:pPr>
      <w:r>
        <w:t xml:space="preserve">Make and</w:t>
      </w:r>
      <w:r>
        <w:t xml:space="preserve"> </w:t>
      </w:r>
      <w:r>
        <w:rPr>
          <w:b/>
          <w:bCs/>
        </w:rPr>
        <w:t xml:space="preserve">save</w:t>
      </w:r>
      <w:r>
        <w:t xml:space="preserve"> </w:t>
      </w:r>
      <w:r>
        <w:t xml:space="preserve">a first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as a PNG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Before next class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Load</w:t>
            </w:r>
            <w:r>
              <w:t xml:space="preserve"> </w:t>
            </w:r>
            <w:r>
              <w:rPr>
                <w:rStyle w:val="VerbatimChar"/>
              </w:rPr>
              <w:t xml:space="preserve">tree_df</w:t>
            </w:r>
            <w:r>
              <w:t xml:space="preserve">, run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, and make one plot of</w:t>
            </w:r>
            <w:r>
              <w:t xml:space="preserve"> </w:t>
            </w:r>
            <w:r>
              <w:rPr>
                <w:rStyle w:val="VerbatimChar"/>
              </w:rPr>
              <w:t xml:space="preserve">width_cm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  <w:r>
              <w:t xml:space="preserve">. Save it to</w:t>
            </w:r>
            <w:r>
              <w:t xml:space="preserve"> </w:t>
            </w:r>
            <w:r>
              <w:rPr>
                <w:rStyle w:val="VerbatimChar"/>
              </w:rPr>
              <w:t xml:space="preserve">figures/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went from a blank console to a saved figure of</w:t>
            </w:r>
            <w:r>
              <w:t xml:space="preserve"> </w:t>
            </w:r>
            <w:r>
              <w:rPr>
                <w:b/>
                <w:bCs/>
              </w:rPr>
              <w:t xml:space="preserve">our</w:t>
            </w:r>
            <w:r>
              <w:t xml:space="preserve"> </w:t>
            </w:r>
            <w:r>
              <w:t xml:space="preserve">data. That is the whole workflow in miniature.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Up next — Lecture 03: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pick rows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pick columns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create new columns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 rows</w:t>
      </w:r>
    </w:p>
    <w:p>
      <w:pPr>
        <w:pStyle w:val="Compact"/>
        <w:numPr>
          <w:ilvl w:val="0"/>
          <w:numId w:val="1026"/>
        </w:numPr>
      </w:pPr>
      <w:r>
        <w:t xml:space="preserve">Then: descriptive statistics on our leaf data</w:t>
      </w:r>
    </w:p>
    <w:bookmarkEnd w:id="137"/>
    <w:bookmarkStart w:id="143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(it will — that is normal):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— the built-in help page</w:t>
      </w:r>
    </w:p>
    <w:p>
      <w:pPr>
        <w:pStyle w:val="Compact"/>
        <w:numPr>
          <w:ilvl w:val="0"/>
          <w:numId w:val="1027"/>
        </w:numPr>
      </w:pPr>
      <w:r>
        <w:t xml:space="preserve">Read the</w:t>
      </w:r>
      <w:r>
        <w:t xml:space="preserve"> </w:t>
      </w:r>
      <w:r>
        <w:rPr>
          <w:b/>
          <w:bCs/>
        </w:rPr>
        <w:t xml:space="preserve">error message</w:t>
      </w:r>
      <w:r>
        <w:t xml:space="preserve"> </w:t>
      </w:r>
      <w:r>
        <w:t xml:space="preserve">out loud; it usually names the line</w:t>
      </w:r>
    </w:p>
    <w:p>
      <w:pPr>
        <w:pStyle w:val="Compact"/>
        <w:numPr>
          <w:ilvl w:val="0"/>
          <w:numId w:val="1027"/>
        </w:numPr>
      </w:pPr>
      <w:r>
        <w:t xml:space="preserve">Check: did you load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?</w:t>
      </w:r>
    </w:p>
    <w:p>
      <w:pPr>
        <w:pStyle w:val="Compact"/>
        <w:numPr>
          <w:ilvl w:val="0"/>
          <w:numId w:val="1027"/>
        </w:numPr>
      </w:pPr>
      <w:r>
        <w:t xml:space="preserve">Check: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+</w:t>
      </w:r>
      <w:r>
        <w:t xml:space="preserve">?</w:t>
      </w:r>
    </w:p>
    <w:p>
      <w:pPr>
        <w:pStyle w:val="Compact"/>
        <w:numPr>
          <w:ilvl w:val="0"/>
          <w:numId w:val="102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posit/tidyverse cheatsheets</w:t>
      </w:r>
      <w:r>
        <w:t xml:space="preserve"> </w:t>
      </w:r>
      <w:r>
        <w:t xml:space="preserve">are excellent:</w:t>
      </w:r>
      <w:r>
        <w:t xml:space="preserve"> </w:t>
      </w:r>
      <w:hyperlink r:id="rId138">
        <w:r>
          <w:rPr>
            <w:rStyle w:val="Hyperlink"/>
          </w:rPr>
          <w:t xml:space="preserve">posit.co/resources/cheatsheets</w:t>
        </w:r>
      </w:hyperlink>
    </w:p>
    <w:p>
      <w:pPr>
        <w:pStyle w:val="Compact"/>
        <w:numPr>
          <w:ilvl w:val="0"/>
          <w:numId w:val="1027"/>
        </w:numPr>
      </w:pPr>
      <w:r>
        <w:t xml:space="preserve">Bring the exact error (copy-paste it) to class or office hours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coder googles error messages daily. Getting stuck is not failing — it is the job.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📊 Coming from Excel?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 Excel you fix errors by clicking around. In R you fix them by</w:t>
            </w:r>
            <w:r>
              <w:t xml:space="preserve"> </w:t>
            </w:r>
            <w:r>
              <w:rPr>
                <w:b/>
                <w:bCs/>
              </w:rPr>
              <w:t xml:space="preserve">reading the message</w:t>
            </w:r>
            <w:r>
              <w:t xml:space="preserve"> </w:t>
            </w:r>
            <w:r>
              <w:t xml:space="preserve">and editing one line. Slower at first, far more powerful soon.</w:t>
            </w:r>
          </w:p>
          <w:p/>
        </w:tc>
      </w:tr>
    </w:tbl>
    <w:bookmarkEnd w:id="14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37" Target="media/rId37.png" /><Relationship Type="http://schemas.openxmlformats.org/officeDocument/2006/relationships/image" Id="rId46" Target="media/rId46.png" /><Relationship Type="http://schemas.openxmlformats.org/officeDocument/2006/relationships/image" Id="rId97" Target="media/rId97.png" /><Relationship Type="http://schemas.openxmlformats.org/officeDocument/2006/relationships/image" Id="rId73" Target="media/rId73.png" /><Relationship Type="http://schemas.openxmlformats.org/officeDocument/2006/relationships/image" Id="rId62" Target="media/rId62.png" /><Relationship Type="http://schemas.openxmlformats.org/officeDocument/2006/relationships/image" Id="rId16" Target="media/rId16.png" /><Relationship Type="http://schemas.openxmlformats.org/officeDocument/2006/relationships/image" Id="rId110" Target="media/rId110.png" /><Relationship Type="http://schemas.openxmlformats.org/officeDocument/2006/relationships/image" Id="rId22" Target="media/rId22.png" /><Relationship Type="http://schemas.openxmlformats.org/officeDocument/2006/relationships/image" Id="rId79" Target="media/rId79.png" /><Relationship Type="http://schemas.openxmlformats.org/officeDocument/2006/relationships/image" Id="rId129" Target="media/rId129.png" /><Relationship Type="http://schemas.openxmlformats.org/officeDocument/2006/relationships/hyperlink" Id="rId138" Target="https://posit.co/resources/cheatshee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8" Target="https://posit.co/resources/cheatshee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02 — Introduction to R and Positron</dc:title>
  <dc:creator>Bill Perry</dc:creator>
  <dc:description>How to we make projects that are repeatable and organize the chaos into structure and how to use R and Posiotron.</dc:description>
  <cp:keywords/>
  <dcterms:created xsi:type="dcterms:W3CDTF">2026-07-06T00:31:13Z</dcterms:created>
  <dcterms:modified xsi:type="dcterms:W3CDTF">2026-07-06T00:31:13Z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2026-07-05</vt:lpwstr>
  </property>
  <property fmtid="{D5CDD505-2E9C-101B-9397-08002B2CF9AE}" pid="6" name="engines">
    <vt:lpwstr/>
  </property>
  <property fmtid="{D5CDD505-2E9C-101B-9397-08002B2CF9AE}" pid="7" name="execute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order">
    <vt:lpwstr>2</vt:lpwstr>
  </property>
  <property fmtid="{D5CDD505-2E9C-101B-9397-08002B2CF9AE}" pid="13" name="resources">
    <vt:lpwstr/>
  </property>
  <property fmtid="{D5CDD505-2E9C-101B-9397-08002B2CF9AE}" pid="14" name="subtitle">
    <vt:lpwstr>R, Positron and Projects</vt:lpwstr>
  </property>
  <property fmtid="{D5CDD505-2E9C-101B-9397-08002B2CF9AE}" pid="15" name="toc-title">
    <vt:lpwstr>Table of contents</vt:lpwstr>
  </property>
  <property fmtid="{D5CDD505-2E9C-101B-9397-08002B2CF9AE}" pid="16" name="type">
    <vt:lpwstr>lecture</vt:lpwstr>
  </property>
  <property fmtid="{D5CDD505-2E9C-101B-9397-08002B2CF9AE}" pid="17" name="week">
    <vt:lpwstr>1</vt:lpwstr>
  </property>
</Properties>
</file>