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 18 - Class Activity: NMDS and PERMANOVA</w:t>
      </w:r>
    </w:p>
    <w:p>
      <w:pPr>
        <w:pStyle w:val="Author"/>
      </w:pPr>
      <w:r>
        <w:t xml:space="preserve">Bill Perry</w:t>
      </w:r>
    </w:p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 18 - Class Activity: NMDS and PERMANOVA</dc:title>
  <dc:creator>Bill Perry</dc:creator>
  <cp:keywords/>
  <dcterms:created xsi:type="dcterms:W3CDTF">2026-07-06T00:30:53Z</dcterms:created>
  <dcterms:modified xsi:type="dcterms:W3CDTF">2026-07-06T00:30:53Z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engines">
    <vt:lpwstr/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order">
    <vt:lpwstr>18</vt:lpwstr>
  </property>
  <property fmtid="{D5CDD505-2E9C-101B-9397-08002B2CF9AE}" pid="11" name="resources">
    <vt:lpwstr/>
  </property>
  <property fmtid="{D5CDD505-2E9C-101B-9397-08002B2CF9AE}" pid="12" name="toc-title">
    <vt:lpwstr>Table of contents</vt:lpwstr>
  </property>
  <property fmtid="{D5CDD505-2E9C-101B-9397-08002B2CF9AE}" pid="13" name="week">
    <vt:lpwstr>9</vt:lpwstr>
  </property>
</Properties>
</file>