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Activity 10 — T-Tests II: Running, Reporting &amp; Extension</w:t>
      </w:r>
    </w:p>
    <w:p>
      <w:pPr>
        <w:pStyle w:val="Subtitle"/>
      </w:pPr>
      <w:r>
        <w:t xml:space="preserve">Running Welch’s t-test, reading the output, and writing it up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4" w:name="X880d62fdb134daaa354ee2eb38612d28897f8ed"/>
    <w:p>
      <w:pPr>
        <w:pStyle w:val="Heading1"/>
      </w:pPr>
      <w:r>
        <w:t xml:space="preserve">In-class Activity 10: Running &amp; Reporting the Test</w:t>
      </w:r>
    </w:p>
    <w:bookmarkStart w:id="9" w:name="recap-from-activity-09-t-tests-i"/>
    <w:p>
      <w:pPr>
        <w:pStyle w:val="Heading3"/>
      </w:pPr>
      <w:r>
        <w:t xml:space="preserve">Recap from Activity 09 (T-Tests I)</w:t>
      </w:r>
    </w:p>
    <w:p>
      <w:pPr>
        <w:pStyle w:val="Compact"/>
        <w:numPr>
          <w:ilvl w:val="0"/>
          <w:numId w:val="1001"/>
        </w:numPr>
      </w:pPr>
      <w:r>
        <w:t xml:space="preserve">Stated H₀ and Hₐ formally (two-tailed, α = 0.05)</w:t>
      </w:r>
    </w:p>
    <w:p>
      <w:pPr>
        <w:pStyle w:val="Compact"/>
        <w:numPr>
          <w:ilvl w:val="0"/>
          <w:numId w:val="1001"/>
        </w:numPr>
      </w:pPr>
      <w:r>
        <w:t xml:space="preserve">Checked normality with a histogram and Shapiro-Wilk</w:t>
      </w:r>
    </w:p>
    <w:p>
      <w:pPr>
        <w:pStyle w:val="Compact"/>
        <w:numPr>
          <w:ilvl w:val="0"/>
          <w:numId w:val="1001"/>
        </w:numPr>
      </w:pPr>
      <w:r>
        <w:t xml:space="preserve">Checked variance with Levene’s test</w:t>
      </w:r>
    </w:p>
    <w:p>
      <w:pPr>
        <w:pStyle w:val="Compact"/>
        <w:numPr>
          <w:ilvl w:val="0"/>
          <w:numId w:val="1001"/>
        </w:numPr>
      </w:pPr>
      <w:r>
        <w:t xml:space="preserve">Decided: proceed with Welch’s t-test (</w:t>
      </w:r>
      <w:r>
        <w:rPr>
          <w:rStyle w:val="VerbatimChar"/>
        </w:rPr>
        <w:t xml:space="preserve">var.equal = FALSE</w:t>
      </w:r>
      <w:r>
        <w:t xml:space="preserve">)</w:t>
      </w:r>
    </w:p>
    <w:bookmarkEnd w:id="9"/>
    <w:bookmarkStart w:id="13" w:name="todays-objectives"/>
    <w:p>
      <w:pPr>
        <w:pStyle w:val="Heading3"/>
      </w:pPr>
      <w:r>
        <w:t xml:space="preserve">Today’s Objectives</w:t>
      </w:r>
    </w:p>
    <w:p>
      <w:pPr>
        <w:pStyle w:val="Compact"/>
        <w:numPr>
          <w:ilvl w:val="0"/>
          <w:numId w:val="1002"/>
        </w:numPr>
      </w:pPr>
      <w:r>
        <w:t xml:space="preserve">Run a Welch’s two-sample t-test (</w:t>
      </w:r>
      <w:r>
        <w:rPr>
          <w:rStyle w:val="VerbatimChar"/>
        </w:rPr>
        <w:t xml:space="preserve">var.equal = FALSE</w:t>
      </w:r>
      <w:r>
        <w:t xml:space="preserve">, two-tailed)</w:t>
      </w:r>
    </w:p>
    <w:p>
      <w:pPr>
        <w:pStyle w:val="Compact"/>
        <w:numPr>
          <w:ilvl w:val="0"/>
          <w:numId w:val="1002"/>
        </w:numPr>
      </w:pPr>
      <w:r>
        <w:t xml:space="preserve">Read and decode every line of the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output</w:t>
      </w:r>
    </w:p>
    <w:p>
      <w:pPr>
        <w:pStyle w:val="Compact"/>
        <w:numPr>
          <w:ilvl w:val="0"/>
          <w:numId w:val="1002"/>
        </w:numPr>
      </w:pPr>
      <w:r>
        <w:t xml:space="preserve">Make a formal statistical decision and state a conclusion</w:t>
      </w:r>
    </w:p>
    <w:p>
      <w:pPr>
        <w:pStyle w:val="Compact"/>
        <w:numPr>
          <w:ilvl w:val="0"/>
          <w:numId w:val="1002"/>
        </w:numPr>
      </w:pPr>
      <w:r>
        <w:t xml:space="preserve">Write a results sentence in proper scientific format</w:t>
      </w:r>
    </w:p>
    <w:p>
      <w:pPr>
        <w:pStyle w:val="Heading1"/>
      </w:pPr>
      <w:bookmarkStart w:id="10" w:name="how-this-activity-works"/>
      <w:r>
        <w:rPr>
          <w:b/>
          <w:bCs/>
        </w:rPr>
        <w:t xml:space="preserve">How this activity works</w:t>
      </w:r>
      <w:bookmarkEnd w:id="10"/>
    </w:p>
    <w:p>
      <w:pPr>
        <w:pStyle w:val="BlockText"/>
      </w:pPr>
      <w:r>
        <w:rPr>
          <w:b/>
          <w:bCs/>
        </w:rPr>
        <w:t xml:space="preserve">You keep building the script from Activity 09</w:t>
      </w:r>
      <w:r>
        <w:t xml:space="preserve"> </w:t>
      </w:r>
      <w:r>
        <w:t xml:space="preserve">— add today’s code to the bottom of</w:t>
      </w:r>
      <w:r>
        <w:t xml:space="preserve"> </w:t>
      </w:r>
      <w:r>
        <w:rPr>
          <w:rStyle w:val="VerbatimChar"/>
        </w:rPr>
        <w:t xml:space="preserve">scripts/09_t_tests_1.R</w:t>
      </w:r>
      <w:r>
        <w:t xml:space="preserve">, or start</w:t>
      </w:r>
      <w:r>
        <w:t xml:space="preserve"> </w:t>
      </w:r>
      <w:r>
        <w:rPr>
          <w:rStyle w:val="VerbatimChar"/>
        </w:rPr>
        <w:t xml:space="preserve">scripts/10_t_tests_2.R</w:t>
      </w:r>
      <w:r>
        <w:t xml:space="preserve"> </w:t>
      </w:r>
      <w:r>
        <w:t xml:space="preserve">and reload the libraries and data at its top. Either way, you turn the script in.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Every line you run goes in that script</w:t>
      </w:r>
      <w:r>
        <w:t xml:space="preserve"> </w:t>
      </w:r>
      <w:r>
        <w:t xml:space="preserve">— not the Console, not this page. Type it, don’t paste it.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Start every code chunk with a short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#</w:t>
      </w:r>
      <w:r>
        <w:rPr>
          <w:b/>
          <w:bCs/>
        </w:rPr>
        <w:t xml:space="preserve"> </w:t>
      </w:r>
      <w:r>
        <w:rPr>
          <w:b/>
          <w:bCs/>
        </w:rPr>
        <w:t xml:space="preserve">comment</w:t>
      </w:r>
      <w:r>
        <w:t xml:space="preserve"> </w:t>
      </w:r>
      <w:r>
        <w:t xml:space="preserve">saying what it does.</w:t>
      </w:r>
    </w:p>
    <w:p>
      <w:pPr>
        <w:pStyle w:val="Compact"/>
        <w:numPr>
          <w:ilvl w:val="0"/>
          <w:numId w:val="1003"/>
        </w:numPr>
      </w:pPr>
      <w:r>
        <w:t xml:space="preserve">Code marked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is typed in exactly as shown. Code marked</w:t>
      </w:r>
      <w:r>
        <w:t xml:space="preserve"> </w:t>
      </w:r>
      <w:r>
        <w:rPr>
          <w:b/>
          <w:bCs/>
        </w:rPr>
        <w:t xml:space="preserve">✏️ Your turn</w:t>
      </w:r>
      <w:r>
        <w:t xml:space="preserve"> </w:t>
      </w:r>
      <w:r>
        <w:t xml:space="preserve">is a change you make and run.</w:t>
      </w:r>
    </w:p>
    <w:p>
      <w:pPr>
        <w:pStyle w:val="Compact"/>
        <w:numPr>
          <w:ilvl w:val="0"/>
          <w:numId w:val="1003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Extension</w:t>
      </w:r>
      <w:r>
        <w:t xml:space="preserve"> </w:t>
      </w:r>
      <w:r>
        <w:t xml:space="preserve">at the end is done out of class (~30–40 min) and turned in with the script.</w:t>
      </w:r>
    </w:p>
    <w:p>
      <w:pPr>
        <w:pStyle w:val="Heading2"/>
      </w:pPr>
      <w:bookmarkStart w:id="11" w:name="predict-before-you-run"/>
      <w:r>
        <w:t xml:space="preserve">🔮 Predict before you run</w:t>
      </w:r>
      <w:bookmarkEnd w:id="11"/>
    </w:p>
    <w:p>
      <w:pPr>
        <w:pStyle w:val="BlockText"/>
      </w:pPr>
      <w:r>
        <w:t xml:space="preserve">Before you run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, write down a guess for the</w:t>
      </w:r>
      <w:r>
        <w:t xml:space="preserve"> </w:t>
      </w:r>
      <w:r>
        <w:rPr>
          <w:i/>
          <w:iCs/>
        </w:rPr>
        <w:t xml:space="preserve">p</w:t>
      </w:r>
      <w:r>
        <w:t xml:space="preserve">-value — above or below 0.05? Then run it and see how close you were.</w:t>
      </w:r>
    </w:p>
    <w:p>
      <w:r>
        <w:pict>
          <v:rect style="width:0;height:1.5pt" o:hralign="center" o:hrstd="t" o:hr="t"/>
        </w:pict>
      </w:r>
    </w:p>
    <w:p>
      <w:pPr>
        <w:pStyle w:val="Heading2"/>
      </w:pPr>
      <w:bookmarkStart w:id="12" w:name="Xd3a9a5535a5a54521494019496271a169d1d664"/>
      <w:r>
        <w:t xml:space="preserve">🧩 Chunk 1 — Run &amp; interpret</w:t>
      </w:r>
      <w:r>
        <w:t xml:space="preserve"> </w:t>
      </w:r>
      <w:r>
        <w:rPr>
          <w:i/>
          <w:iCs/>
        </w:rPr>
        <w:t xml:space="preserve">(after lecture Chunk 1)</w:t>
      </w:r>
      <w:bookmarkEnd w:id="12"/>
    </w:p>
    <w:p>
      <w:pPr>
        <w:pStyle w:val="BlockText"/>
      </w:pPr>
      <w:r>
        <w:t xml:space="preserve">Parts 1–3: run the test, decode the output, and decide.</w:t>
      </w:r>
    </w:p>
    <w:bookmarkEnd w:id="13"/>
    <w:bookmarkEnd w:id="14"/>
    <w:bookmarkStart w:id="19" w:name="Xda7bf6d46ceaab749a2acc994d45499b0ae9768"/>
    <w:p>
      <w:pPr>
        <w:pStyle w:val="Heading1"/>
      </w:pPr>
      <w:r>
        <w:t xml:space="preserve">Part 1 · Load libraries and data, and recap assumptions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📂 Get the data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Same leaf file as Activity 09 — it should already be in your project’s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 </w:t>
            </w:r>
            <w:r>
              <w:t xml:space="preserve">folder. If not:</w:t>
            </w:r>
            <w:r>
              <w:t xml:space="preserve"> </w:t>
            </w:r>
            <w:hyperlink r:id="rId18">
              <w:r>
                <w:rPr>
                  <w:rStyle w:val="VerbatimChar"/>
                  <w:b/>
                  <w:bCs/>
                </w:rPr>
                <w:t xml:space="preserve">2026_09_03_data_sci_leaf_area.xlsx</w:t>
              </w:r>
            </w:hyperlink>
            <w:r>
              <w:t xml:space="preserve"> </w:t>
            </w:r>
            <w:r>
              <w:t xml:space="preserve">→ put it in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▶ Run this at the top of your script:</w:t>
      </w:r>
    </w:p>
    <w:p>
      <w:pPr>
        <w:pStyle w:val="SourceCode"/>
      </w:pPr>
      <w:r>
        <w:rPr>
          <w:rStyle w:val="CommentTok"/>
        </w:rPr>
        <w:t xml:space="preserve"># ---- Libraries -----------------------------------------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     </w:t>
      </w:r>
      <w:r>
        <w:rPr>
          <w:rStyle w:val="CommentTok"/>
        </w:rPr>
        <w:t xml:space="preserve"># read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</w:t>
      </w:r>
      <w:r>
        <w:rPr>
          <w:rStyle w:val="CommentTok"/>
        </w:rPr>
        <w:t xml:space="preserve"># dplyr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    </w:t>
      </w:r>
      <w:r>
        <w:rPr>
          <w:rStyle w:val="CommentTok"/>
        </w:rPr>
        <w:t xml:space="preserve"># clean_names()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(car)         </w:t>
      </w:r>
      <w:r>
        <w:rPr>
          <w:rStyle w:val="CommentTok"/>
        </w:rPr>
        <w:t xml:space="preserve"># Levene's test for variance</w:t>
      </w:r>
    </w:p>
    <w:p>
      <w:pPr>
        <w:pStyle w:val="SourceCode"/>
      </w:pPr>
      <w:r>
        <w:rPr>
          <w:rStyle w:val="CommentTok"/>
        </w:rPr>
        <w:t xml:space="preserve"># ---- Load data and re-run last lecture's checks 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NormalTok"/>
        </w:rPr>
        <w:t xml:space="preserve">recap_df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     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(mass_g)),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sd_mass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(mass_g,  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se_mass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(sd_mass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recap_df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From Activity 09, what was your decision about normality and variance? Were you clear to proceed with Welch’s?</w:t>
      </w:r>
    </w:p>
    <w:p>
      <w:pPr>
        <w:pStyle w:val="SourceCode"/>
      </w:pPr>
      <w:r>
        <w:rPr>
          <w:rStyle w:val="VerbatimChar"/>
        </w:rPr>
        <w:t xml:space="preserve">Normality decision:</w:t>
      </w:r>
      <w:r>
        <w:br/>
      </w:r>
      <w:r>
        <w:rPr>
          <w:rStyle w:val="VerbatimChar"/>
        </w:rPr>
        <w:t xml:space="preserve">Variance (Levene's) decision:</w:t>
      </w:r>
      <w:r>
        <w:br/>
      </w:r>
      <w:r>
        <w:rPr>
          <w:rStyle w:val="VerbatimChar"/>
        </w:rPr>
        <w:t xml:space="preserve">Proceed with Welch's?  Y / N</w:t>
      </w:r>
    </w:p>
    <w:p>
      <w:r>
        <w:pict>
          <v:rect style="width:0;height:1.5pt" o:hralign="center" o:hrstd="t" o:hr="t"/>
        </w:pict>
      </w:r>
    </w:p>
    <w:bookmarkEnd w:id="19"/>
    <w:bookmarkStart w:id="20" w:name="part-2-run-the-welchs-t-test"/>
    <w:p>
      <w:pPr>
        <w:pStyle w:val="Heading1"/>
      </w:pPr>
      <w:r>
        <w:t xml:space="preserve">Part 2 · Run the Welch’s t-test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Write down a guess for the</w:t>
      </w:r>
      <w:r>
        <w:t xml:space="preserve"> </w:t>
      </w:r>
      <w:r>
        <w:rPr>
          <w:i/>
          <w:iCs/>
        </w:rPr>
        <w:t xml:space="preserve">p</w:t>
      </w:r>
      <w:r>
        <w:t xml:space="preserve">-value now — above or below 0.05? Then run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and see how close you were.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Welch's two-sample t-test --------------------------</w:t>
      </w:r>
      <w:r>
        <w:br/>
      </w:r>
      <w:r>
        <w:rPr>
          <w:rStyle w:val="NormalTok"/>
        </w:rPr>
        <w:t xml:space="preserve">leaf_ttest_model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shade,          </w:t>
      </w:r>
      <w:r>
        <w:rPr>
          <w:rStyle w:val="CommentTok"/>
        </w:rPr>
        <w:t xml:space="preserve"># response ~ grouping variable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       =</w:t>
      </w:r>
      <w:r>
        <w:rPr>
          <w:rStyle w:val="NormalTok"/>
        </w:rPr>
        <w:t xml:space="preserve"> leaf_df,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var.equal  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      </w:t>
      </w:r>
      <w:r>
        <w:rPr>
          <w:rStyle w:val="CommentTok"/>
        </w:rPr>
        <w:t xml:space="preserve"># Welch's — no pooled variance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alternative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"two.sided"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two-tailed test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leaf_ttest_model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Copy the full output below:</w:t>
      </w:r>
    </w:p>
    <w:p>
      <w:pPr>
        <w:pStyle w:val="SourceCode"/>
      </w:pPr>
      <w:r>
        <w:rPr>
          <w:rStyle w:val="VerbatimChar"/>
        </w:rPr>
        <w:t xml:space="preserve">Paste or write the t.test() output here:</w:t>
      </w:r>
    </w:p>
    <w:p>
      <w:r>
        <w:pict>
          <v:rect style="width:0;height:1.5pt" o:hralign="center" o:hrstd="t" o:hr="t"/>
        </w:pict>
      </w:r>
    </w:p>
    <w:bookmarkEnd w:id="20"/>
    <w:bookmarkStart w:id="22" w:name="part-3-decode-the-output-and-decide"/>
    <w:p>
      <w:pPr>
        <w:pStyle w:val="Heading1"/>
      </w:pPr>
      <w:r>
        <w:t xml:space="preserve">Part 3 · Decode the output and decide</w:t>
      </w:r>
    </w:p>
    <w:p>
      <w:pPr>
        <w:pStyle w:val="FirstParagraph"/>
      </w:pPr>
      <w:r>
        <w:rPr>
          <w:b/>
          <w:bCs/>
        </w:rPr>
        <w:t xml:space="preserve">▶ Run this to extract individual values:</w:t>
      </w:r>
    </w:p>
    <w:p>
      <w:pPr>
        <w:pStyle w:val="SourceCode"/>
      </w:pPr>
      <w:r>
        <w:rPr>
          <w:rStyle w:val="CommentTok"/>
        </w:rPr>
        <w:t xml:space="preserve"># Pull specific values from the model object ---------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"t-statistic:"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statistic,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"df (Welch): 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parameter,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"p-value:    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"95% CI:     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"to"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shady: 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sunny: 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Match each piece of output to its meaning:</w:t>
      </w:r>
    </w:p>
    <w:p>
      <w:pPr>
        <w:pStyle w:val="SourceCode"/>
      </w:pPr>
      <w:r>
        <w:rPr>
          <w:rStyle w:val="VerbatimChar"/>
        </w:rPr>
        <w:t xml:space="preserve">t-statistic = _____</w:t>
      </w:r>
      <w:r>
        <w:br/>
      </w:r>
      <w:r>
        <w:br/>
      </w:r>
      <w:r>
        <w:rPr>
          <w:rStyle w:val="VerbatimChar"/>
        </w:rPr>
        <w:t xml:space="preserve">  → This is large/small (circle one) because the difference in means</w:t>
      </w:r>
      <w:r>
        <w:br/>
      </w:r>
      <w:r>
        <w:rPr>
          <w:rStyle w:val="VerbatimChar"/>
        </w:rPr>
        <w:t xml:space="preserve">    is large/small relative to the variability (circle one).</w:t>
      </w:r>
      <w:r>
        <w:br/>
      </w:r>
      <w:r>
        <w:br/>
      </w:r>
      <w:r>
        <w:rPr>
          <w:rStyle w:val="VerbatimChar"/>
        </w:rPr>
        <w:t xml:space="preserve">df = _____</w:t>
      </w:r>
      <w:r>
        <w:br/>
      </w:r>
      <w:r>
        <w:br/>
      </w:r>
      <w:r>
        <w:rPr>
          <w:rStyle w:val="VerbatimChar"/>
        </w:rPr>
        <w:t xml:space="preserve">  → This is a non-integer. Why? (hint: Welch-Satterthwaite equation)</w:t>
      </w:r>
      <w:r>
        <w:br/>
      </w:r>
      <w:r>
        <w:br/>
      </w:r>
      <w:r>
        <w:rPr>
          <w:rStyle w:val="VerbatimChar"/>
        </w:rPr>
        <w:t xml:space="preserve">p-value = _____</w:t>
      </w:r>
      <w:r>
        <w:br/>
      </w:r>
      <w:r>
        <w:br/>
      </w:r>
      <w:r>
        <w:rPr>
          <w:rStyle w:val="VerbatimChar"/>
        </w:rPr>
        <w:t xml:space="preserve">  → In plain language, this means: if H₀ were true, the probability</w:t>
      </w:r>
      <w:r>
        <w:br/>
      </w:r>
      <w:r>
        <w:rPr>
          <w:rStyle w:val="VerbatimChar"/>
        </w:rPr>
        <w:t xml:space="preserve">    of seeing a t-statistic this extreme just by chance is _____.</w:t>
      </w:r>
      <w:r>
        <w:br/>
      </w:r>
      <w:r>
        <w:br/>
      </w:r>
      <w:r>
        <w:rPr>
          <w:rStyle w:val="VerbatimChar"/>
        </w:rPr>
        <w:t xml:space="preserve">95% CI = _____ to _____ g</w:t>
      </w:r>
      <w:r>
        <w:br/>
      </w:r>
      <w:r>
        <w:br/>
      </w:r>
      <w:r>
        <w:rPr>
          <w:rStyle w:val="VerbatimChar"/>
        </w:rPr>
        <w:t xml:space="preserve">  → This CI is for the ________________ (the true difference in means).</w:t>
      </w:r>
      <w:r>
        <w:br/>
      </w:r>
      <w:r>
        <w:rPr>
          <w:rStyle w:val="VerbatimChar"/>
        </w:rPr>
        <w:t xml:space="preserve">    It does / does not include zero (circle one).</w:t>
      </w:r>
      <w:r>
        <w:br/>
      </w:r>
      <w:r>
        <w:rPr>
          <w:rStyle w:val="VerbatimChar"/>
        </w:rPr>
        <w:t xml:space="preserve">    What does it mean when the CI includes zero?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State your decision and conclusion. Use the formal language of hypothesis testing.</w:t>
      </w:r>
    </w:p>
    <w:p>
      <w:pPr>
        <w:pStyle w:val="SourceCode"/>
      </w:pPr>
      <w:r>
        <w:rPr>
          <w:rStyle w:val="VerbatimChar"/>
        </w:rPr>
        <w:t xml:space="preserve">Our p-value:</w:t>
      </w:r>
      <w:r>
        <w:br/>
      </w:r>
      <w:r>
        <w:rPr>
          <w:rStyle w:val="VerbatimChar"/>
        </w:rPr>
        <w:t xml:space="preserve">Our α:</w:t>
      </w:r>
      <w:r>
        <w:br/>
      </w:r>
      <w:r>
        <w:br/>
      </w:r>
      <w:r>
        <w:rPr>
          <w:rStyle w:val="VerbatimChar"/>
        </w:rPr>
        <w:t xml:space="preserve">Decision (circle one):   REJECT H₀   /   FAIL TO REJECT H₀</w:t>
      </w:r>
      <w:r>
        <w:br/>
      </w:r>
      <w:r>
        <w:br/>
      </w:r>
      <w:r>
        <w:rPr>
          <w:rStyle w:val="VerbatimChar"/>
        </w:rPr>
        <w:t xml:space="preserve">In one sentence, what does this mean biologically?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We never say</w:t>
      </w:r>
      <w:r>
        <w:t xml:space="preserve"> </w:t>
      </w:r>
      <w:r>
        <w:t xml:space="preserve">“H₀ is true”</w:t>
      </w:r>
      <w:r>
        <w:t xml:space="preserve"> </w:t>
      </w:r>
      <w:r>
        <w:t xml:space="preserve">or</w:t>
      </w:r>
      <w:r>
        <w:t xml:space="preserve"> </w:t>
      </w:r>
      <w:r>
        <w:t xml:space="preserve">“H₀ is false.”</w:t>
      </w:r>
      <w:r>
        <w:t xml:space="preserve"> </w:t>
      </w:r>
      <w:r>
        <w:t xml:space="preserve">We say</w:t>
      </w:r>
      <w:r>
        <w:t xml:space="preserve"> </w:t>
      </w:r>
      <w:r>
        <w:t xml:space="preserve">“we reject H₀”</w:t>
      </w:r>
      <w:r>
        <w:t xml:space="preserve"> </w:t>
      </w:r>
      <w:r>
        <w:t xml:space="preserve">(evidence was strong enough) or</w:t>
      </w:r>
      <w:r>
        <w:t xml:space="preserve"> </w:t>
      </w:r>
      <w:r>
        <w:t xml:space="preserve">“we fail to reject H₀”</w:t>
      </w:r>
      <w:r>
        <w:t xml:space="preserve"> </w:t>
      </w:r>
      <w:r>
        <w:t xml:space="preserve">(evidence was not strong enough). Failing to reject H₀ is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proof there is no difference — only that this sample did not show one.</w:t>
      </w:r>
    </w:p>
    <w:p>
      <w:r>
        <w:pict>
          <v:rect style="width:0;height:1.5pt" o:hralign="center" o:hrstd="t" o:hr="t"/>
        </w:pict>
      </w:r>
    </w:p>
    <w:p>
      <w:pPr>
        <w:pStyle w:val="Heading2"/>
      </w:pPr>
      <w:bookmarkStart w:id="21" w:name="X3330b8ecbf5ee332c7af9ead9d18a4f41de07de"/>
      <w:r>
        <w:t xml:space="preserve">🧩 Chunk 2 — Visualize &amp; report</w:t>
      </w:r>
      <w:r>
        <w:t xml:space="preserve"> </w:t>
      </w:r>
      <w:r>
        <w:rPr>
          <w:i/>
          <w:iCs/>
        </w:rPr>
        <w:t xml:space="preserve">(after lecture Chunk 2)</w:t>
      </w:r>
      <w:bookmarkEnd w:id="21"/>
    </w:p>
    <w:p>
      <w:pPr>
        <w:pStyle w:val="BlockText"/>
      </w:pPr>
      <w:r>
        <w:t xml:space="preserve">Parts 4–5: build the figure with the statistics embedded, then write the results sentence.</w:t>
      </w:r>
    </w:p>
    <w:bookmarkEnd w:id="22"/>
    <w:bookmarkStart w:id="25" w:name="part-4-visualize-the-result"/>
    <w:p>
      <w:pPr>
        <w:pStyle w:val="Heading1"/>
      </w:pPr>
      <w:r>
        <w:t xml:space="preserve">Part 4 · Visualize the result</w:t>
      </w:r>
    </w:p>
    <w:bookmarkStart w:id="23" w:name="Xf7a609e19475e3398aca1a1c55c658799fcad35"/>
    <w:p>
      <w:pPr>
        <w:pStyle w:val="Heading3"/>
      </w:pPr>
      <w:r>
        <w:t xml:space="preserve">Boxplot with test statistics in the subtitle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Boxplot with t and p embedded in subtitle ----------</w:t>
      </w:r>
      <w:r>
        <w:br/>
      </w:r>
      <w:r>
        <w:rPr>
          <w:rStyle w:val="NormalTok"/>
        </w:rPr>
        <w:t xml:space="preserve">leaf_box_10_plot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position_jitter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2.5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  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subtitle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"Welch's t-test: t =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     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                  </w:t>
      </w:r>
      <w:r>
        <w:rPr>
          <w:rStyle w:val="StringTok"/>
        </w:rPr>
        <w:t xml:space="preserve">", p =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       </w:t>
      </w:r>
      <w:r>
        <w:rPr>
          <w:rStyle w:val="FunctionTok"/>
        </w:rPr>
        <w:t xml:space="preserve">signif</w:t>
      </w:r>
      <w:r>
        <w:rPr>
          <w:rStyle w:val="NormalTok"/>
        </w:rPr>
        <w:t xml:space="preserve">(leaf_ttest_model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leaf_box_10_plot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subtitle</w:t>
      </w:r>
      <w:r>
        <w:t xml:space="preserve"> </w:t>
      </w:r>
      <w:r>
        <w:t xml:space="preserve">line uses</w:t>
      </w:r>
      <w:r>
        <w:t xml:space="preserve"> </w:t>
      </w:r>
      <w:r>
        <w:rPr>
          <w:rStyle w:val="VerbatimChar"/>
        </w:rPr>
        <w:t xml:space="preserve">paste0()</w:t>
      </w:r>
      <w:r>
        <w:t xml:space="preserve"> </w:t>
      </w:r>
      <w:r>
        <w:t xml:space="preserve">to build the label from the model object. Why is this better than typing the numbers into</w:t>
      </w:r>
      <w:r>
        <w:t xml:space="preserve"> </w:t>
      </w:r>
      <w:r>
        <w:rPr>
          <w:rStyle w:val="VerbatimChar"/>
        </w:rPr>
        <w:t xml:space="preserve">subtitle = "..."</w:t>
      </w:r>
      <w:r>
        <w:t xml:space="preserve"> </w:t>
      </w:r>
      <w:r>
        <w:t xml:space="preserve">yourself?</w:t>
      </w:r>
    </w:p>
    <w:p>
      <w:pPr>
        <w:pStyle w:val="SourceCode"/>
      </w:pPr>
      <w:r>
        <w:rPr>
          <w:rStyle w:val="VerbatimChar"/>
        </w:rPr>
        <w:t xml:space="preserve">Your answer:</w:t>
      </w:r>
    </w:p>
    <w:bookmarkEnd w:id="23"/>
    <w:bookmarkStart w:id="24" w:name="save-the-plot"/>
    <w:p>
      <w:pPr>
        <w:pStyle w:val="Heading3"/>
      </w:pPr>
      <w:r>
        <w:t xml:space="preserve">Save the plot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"figures/leaf_mass_boxplot_ttest.png"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  =</w:t>
      </w:r>
      <w:r>
        <w:rPr>
          <w:rStyle w:val="NormalTok"/>
        </w:rPr>
        <w:t xml:space="preserve"> leaf_box_10_plot,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width 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units 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dpi   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rPr>
          <w:rStyle w:val="NormalTok"/>
        </w:rPr>
        <w:t xml:space="preserve">)</w:t>
      </w:r>
    </w:p>
    <w:p>
      <w:r>
        <w:pict>
          <v:rect style="width:0;height:1.5pt" o:hralign="center" o:hrstd="t" o:hr="t"/>
        </w:pict>
      </w:r>
    </w:p>
    <w:bookmarkEnd w:id="24"/>
    <w:bookmarkEnd w:id="25"/>
    <w:bookmarkStart w:id="26" w:name="X7ac7430046f588d483df8cb9d16763515a7b1f3"/>
    <w:p>
      <w:pPr>
        <w:pStyle w:val="Heading1"/>
      </w:pPr>
      <w:r>
        <w:t xml:space="preserve">Part 5 · Write a scientific results sentence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Write a complete results sentence as you would in a lab report or paper. Report what the test actually showed — whether or not it was significant. Include:</w:t>
      </w:r>
    </w:p>
    <w:p>
      <w:pPr>
        <w:pStyle w:val="Compact"/>
        <w:numPr>
          <w:ilvl w:val="0"/>
          <w:numId w:val="1004"/>
        </w:numPr>
      </w:pPr>
      <w:r>
        <w:t xml:space="preserve">The test name, t-statistic, df, and</w:t>
      </w:r>
      <w:r>
        <w:t xml:space="preserve"> </w:t>
      </w:r>
      <w:r>
        <w:rPr>
          <w:i/>
          <w:iCs/>
        </w:rPr>
        <w:t xml:space="preserve">p</w:t>
      </w:r>
      <w:r>
        <w:t xml:space="preserve">-value in parentheses</w:t>
      </w:r>
    </w:p>
    <w:p>
      <w:pPr>
        <w:pStyle w:val="Compact"/>
        <w:numPr>
          <w:ilvl w:val="0"/>
          <w:numId w:val="1004"/>
        </w:numPr>
      </w:pPr>
      <w:r>
        <w:t xml:space="preserve">Mean ± SE for both groups with units</w:t>
      </w:r>
    </w:p>
    <w:p>
      <w:pPr>
        <w:pStyle w:val="Compact"/>
        <w:numPr>
          <w:ilvl w:val="0"/>
          <w:numId w:val="1004"/>
        </w:numPr>
      </w:pPr>
      <w:r>
        <w:t xml:space="preserve">If significant: which group was larger, with the word</w:t>
      </w:r>
      <w:r>
        <w:t xml:space="preserve"> </w:t>
      </w:r>
      <w:r>
        <w:t xml:space="preserve">“significantly”</w:t>
      </w:r>
    </w:p>
    <w:p>
      <w:pPr>
        <w:pStyle w:val="Compact"/>
        <w:numPr>
          <w:ilvl w:val="0"/>
          <w:numId w:val="1004"/>
        </w:numPr>
      </w:pPr>
      <w:r>
        <w:t xml:space="preserve">If not significant: say the means</w:t>
      </w:r>
      <w:r>
        <w:t xml:space="preserve"> </w:t>
      </w:r>
      <w:r>
        <w:t xml:space="preserve">“did not differ significantly”</w:t>
      </w:r>
    </w:p>
    <w:p>
      <w:pPr>
        <w:pStyle w:val="FirstParagraph"/>
      </w:pPr>
      <w:r>
        <w:t xml:space="preserve">Use whichever template fits your result:</w:t>
      </w:r>
    </w:p>
    <w:p>
      <w:pPr>
        <w:pStyle w:val="SourceCode"/>
      </w:pPr>
      <w:r>
        <w:rPr>
          <w:rStyle w:val="VerbatimChar"/>
        </w:rPr>
        <w:t xml:space="preserve">"[Group] leaves were significantly [heavier / lighter] than [group] leaves</w:t>
      </w:r>
      <w:r>
        <w:br/>
      </w:r>
      <w:r>
        <w:rPr>
          <w:rStyle w:val="VerbatimChar"/>
        </w:rPr>
        <w:t xml:space="preserve">(Welch's two-sample t-test: t(___) = ___, p = ___).</w:t>
      </w:r>
      <w:r>
        <w:br/>
      </w:r>
      <w:r>
        <w:rPr>
          <w:rStyle w:val="VerbatimChar"/>
        </w:rPr>
        <w:t xml:space="preserve">Mean ± SE: [side 1] = ___ ± ___ g, [side 2] = ___ ± ___ g."</w:t>
      </w:r>
      <w:r>
        <w:br/>
      </w:r>
      <w:r>
        <w:br/>
      </w:r>
      <w:r>
        <w:rPr>
          <w:rStyle w:val="VerbatimChar"/>
        </w:rPr>
        <w:t xml:space="preserve">  — or —</w:t>
      </w:r>
      <w:r>
        <w:br/>
      </w:r>
      <w:r>
        <w:br/>
      </w:r>
      <w:r>
        <w:rPr>
          <w:rStyle w:val="VerbatimChar"/>
        </w:rPr>
        <w:t xml:space="preserve">"Mean leaf mass did not differ significantly between shady and sunny sides</w:t>
      </w:r>
      <w:r>
        <w:br/>
      </w:r>
      <w:r>
        <w:rPr>
          <w:rStyle w:val="VerbatimChar"/>
        </w:rPr>
        <w:t xml:space="preserve">(Welch's two-sample t-test: t(___) = ___, p = ___).</w:t>
      </w:r>
      <w:r>
        <w:br/>
      </w:r>
      <w:r>
        <w:rPr>
          <w:rStyle w:val="VerbatimChar"/>
        </w:rPr>
        <w:t xml:space="preserve">Mean ± SE: shady = ___ ± ___ g, sunny = ___ ± ___ g."</w:t>
      </w:r>
    </w:p>
    <w:p>
      <w:pPr>
        <w:pStyle w:val="FirstParagraph"/>
      </w:pPr>
      <w:r>
        <w:t xml:space="preserve">Write your sentence here:</w:t>
      </w:r>
    </w:p>
    <w:p>
      <w:pPr>
        <w:pStyle w:val="SourceCode"/>
      </w:pPr>
      <w:r>
        <w:rPr>
          <w:rStyle w:val="VerbatimChar"/>
        </w:rPr>
        <w:t xml:space="preserve">Your results sentence: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Never write</w:t>
      </w:r>
      <w:r>
        <w:t xml:space="preserve"> </w:t>
      </w:r>
      <w:r>
        <w:rPr>
          <w:rStyle w:val="VerbatimChar"/>
        </w:rPr>
        <w:t xml:space="preserve">p = 0.000</w:t>
      </w:r>
      <w:r>
        <w:t xml:space="preserve">. Write</w:t>
      </w:r>
      <w:r>
        <w:t xml:space="preserve"> </w:t>
      </w:r>
      <w:r>
        <w:rPr>
          <w:rStyle w:val="VerbatimChar"/>
        </w:rPr>
        <w:t xml:space="preserve">p &lt; 0.001</w:t>
      </w:r>
      <w:r>
        <w:t xml:space="preserve"> </w:t>
      </w:r>
      <w:r>
        <w:t xml:space="preserve">instead. A</w:t>
      </w:r>
      <w:r>
        <w:t xml:space="preserve"> </w:t>
      </w:r>
      <w:r>
        <w:rPr>
          <w:i/>
          <w:iCs/>
        </w:rPr>
        <w:t xml:space="preserve">p</w:t>
      </w:r>
      <w:r>
        <w:t xml:space="preserve">-value is never exactly zero — it is just too small to display.</w:t>
      </w:r>
    </w:p>
    <w:p>
      <w:r>
        <w:pict>
          <v:rect style="width:0;height:1.5pt" o:hralign="center" o:hrstd="t" o:hr="t"/>
        </w:pict>
      </w:r>
    </w:p>
    <w:bookmarkEnd w:id="26"/>
    <w:bookmarkStart w:id="27" w:name="part-6-review-and-checkpoint"/>
    <w:p>
      <w:pPr>
        <w:pStyle w:val="Heading1"/>
      </w:pPr>
      <w:r>
        <w:t xml:space="preserve">Part 6 · Review and checkpoint</w:t>
      </w:r>
    </w:p>
    <w:p>
      <w:pPr>
        <w:pStyle w:val="FirstParagraph"/>
      </w:pPr>
      <w:r>
        <w:t xml:space="preserve">At this point you should be able to:</w:t>
      </w:r>
    </w:p>
    <w:p>
      <w:pPr>
        <w:pStyle w:val="Compact"/>
        <w:numPr>
          <w:ilvl w:val="0"/>
          <w:numId w:val="1005"/>
        </w:numPr>
      </w:pPr>
      <w:r>
        <w:t xml:space="preserve">Run</w:t>
      </w:r>
      <w:r>
        <w:t xml:space="preserve"> </w:t>
      </w:r>
      <w:r>
        <w:rPr>
          <w:rStyle w:val="VerbatimChar"/>
        </w:rPr>
        <w:t xml:space="preserve">t.test(y ~ group, data, var.equal = FALSE, alternative = "two.sided")</w:t>
      </w:r>
    </w:p>
    <w:p>
      <w:pPr>
        <w:pStyle w:val="Compact"/>
        <w:numPr>
          <w:ilvl w:val="0"/>
          <w:numId w:val="1006"/>
        </w:numPr>
      </w:pPr>
      <w:r>
        <w:t xml:space="preserve">Extract t, df, p-value, CI, and group means from the model object</w:t>
      </w:r>
    </w:p>
    <w:p>
      <w:pPr>
        <w:pStyle w:val="Compact"/>
        <w:numPr>
          <w:ilvl w:val="0"/>
          <w:numId w:val="1007"/>
        </w:numPr>
      </w:pPr>
      <w:r>
        <w:t xml:space="preserve">Make a formal reject / fail-to-reject decision at α = 0.05</w:t>
      </w:r>
    </w:p>
    <w:p>
      <w:pPr>
        <w:pStyle w:val="Compact"/>
        <w:numPr>
          <w:ilvl w:val="0"/>
          <w:numId w:val="1008"/>
        </w:numPr>
      </w:pPr>
      <w:r>
        <w:t xml:space="preserve">Build a figure with the test statistics embedded in the subtitle</w:t>
      </w:r>
    </w:p>
    <w:p>
      <w:pPr>
        <w:pStyle w:val="Compact"/>
        <w:numPr>
          <w:ilvl w:val="0"/>
          <w:numId w:val="1009"/>
        </w:numPr>
      </w:pPr>
      <w:r>
        <w:t xml:space="preserve">Write a complete results sentence in scientific format — significant or not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Run your entire script from top to bottom with</w:t>
      </w:r>
      <w:r>
        <w:t xml:space="preserve"> </w:t>
      </w:r>
      <w:r>
        <w:rPr>
          <w:b/>
          <w:bCs/>
        </w:rPr>
        <w:t xml:space="preserve">Ctrl/Cmd + Shift + Enter</w:t>
      </w:r>
      <w:r>
        <w:t xml:space="preserve"> </w:t>
      </w:r>
      <w:r>
        <w:t xml:space="preserve">(Source). Does it run without errors?</w:t>
      </w:r>
    </w:p>
    <w:p>
      <w:pPr>
        <w:pStyle w:val="SourceCode"/>
      </w:pPr>
      <w:r>
        <w:rPr>
          <w:rStyle w:val="VerbatimChar"/>
        </w:rPr>
        <w:t xml:space="preserve">Ran cleanly?  Y / N</w:t>
      </w:r>
      <w:r>
        <w:br/>
      </w:r>
      <w:r>
        <w:rPr>
          <w:rStyle w:val="VerbatimChar"/>
        </w:rPr>
        <w:t xml:space="preserve">If not, what error appeared:</w:t>
      </w:r>
    </w:p>
    <w:p>
      <w:r>
        <w:pict>
          <v:rect style="width:0;height:1.5pt" o:hralign="center" o:hrstd="t" o:hr="t"/>
        </w:pict>
      </w:r>
    </w:p>
    <w:bookmarkEnd w:id="27"/>
    <w:bookmarkStart w:id="31" w:name="extension-out-of-class-3040-min"/>
    <w:p>
      <w:pPr>
        <w:pStyle w:val="Heading1"/>
      </w:pPr>
      <w:r>
        <w:t xml:space="preserve">Extension — out of class (~30–40 min)</w:t>
      </w:r>
    </w:p>
    <w:p>
      <w:pPr>
        <w:pStyle w:val="FirstParagraph"/>
      </w:pPr>
      <w:r>
        <w:rPr>
          <w:i/>
          <w:iCs/>
        </w:rPr>
        <w:t xml:space="preserve">Add this to the bottom of your script and turn it in. Put your written answers in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#</w:t>
      </w:r>
      <w:r>
        <w:rPr>
          <w:i/>
          <w:iCs/>
        </w:rPr>
        <w:t xml:space="preserve"> </w:t>
      </w:r>
      <w:r>
        <w:rPr>
          <w:i/>
          <w:iCs/>
        </w:rPr>
        <w:t xml:space="preserve">comments under the code they go with. In class we ran a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two-tailed</w:t>
      </w:r>
      <w:r>
        <w:rPr>
          <w:i/>
          <w:iCs/>
        </w:rPr>
        <w:t xml:space="preserve"> </w:t>
      </w:r>
      <w:r>
        <w:rPr>
          <w:i/>
          <w:iCs/>
        </w:rPr>
        <w:t xml:space="preserve">test on leaf mass. The extension changes two things: a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new variable you choose</w:t>
      </w:r>
      <w:r>
        <w:rPr>
          <w:i/>
          <w:iCs/>
        </w:rPr>
        <w:t xml:space="preserve"> </w:t>
      </w:r>
      <w:r>
        <w:rPr>
          <w:i/>
          <w:iCs/>
        </w:rPr>
        <w:t xml:space="preserve">and a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one-tailed (directional) hypothesis</w:t>
      </w:r>
      <w:r>
        <w:rPr>
          <w:i/>
          <w:iCs/>
        </w:rPr>
        <w:t xml:space="preserve"> </w:t>
      </w:r>
      <w:r>
        <w:rPr>
          <w:i/>
          <w:iCs/>
        </w:rPr>
        <w:t xml:space="preserve">— which behaves differently and is easy to misuse.</w:t>
      </w:r>
    </w:p>
    <w:bookmarkStart w:id="28" w:name="X5d0e2fe442b2fca9276cee61b60e0d5f1e94987"/>
    <w:p>
      <w:pPr>
        <w:pStyle w:val="Heading2"/>
      </w:pPr>
      <w:r>
        <w:t xml:space="preserve">E1 · A directional test on a new variable (3 pts)</w:t>
      </w:r>
    </w:p>
    <w:p>
      <w:pPr>
        <w:pStyle w:val="FirstParagraph"/>
      </w:pPr>
      <w:r>
        <w:t xml:space="preserve">Pick</w:t>
      </w:r>
      <w:r>
        <w:t xml:space="preserve"> </w:t>
      </w:r>
      <w:r>
        <w:rPr>
          <w:b/>
          <w:bCs/>
        </w:rPr>
        <w:t xml:space="preserve">one</w:t>
      </w:r>
      <w:r>
        <w:t xml:space="preserve"> </w:t>
      </w:r>
      <w:r>
        <w:t xml:space="preserve">variable you did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test in class:</w:t>
      </w:r>
      <w:r>
        <w:t xml:space="preserve"> </w:t>
      </w:r>
      <w:r>
        <w:rPr>
          <w:rStyle w:val="VerbatimChar"/>
        </w:rPr>
        <w:t xml:space="preserve">petiole_mm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thickness_mm</w:t>
      </w:r>
      <w:r>
        <w:t xml:space="preserve">. Write down which you picked and,</w:t>
      </w:r>
      <w:r>
        <w:t xml:space="preserve"> </w:t>
      </w:r>
      <w:r>
        <w:rPr>
          <w:i/>
          <w:iCs/>
        </w:rPr>
        <w:t xml:space="preserve">before running anything</w:t>
      </w:r>
      <w:r>
        <w:t xml:space="preserve">, a</w:t>
      </w:r>
      <w:r>
        <w:t xml:space="preserve"> </w:t>
      </w:r>
      <w:r>
        <w:rPr>
          <w:b/>
          <w:bCs/>
        </w:rPr>
        <w:t xml:space="preserve">directional</w:t>
      </w:r>
      <w:r>
        <w:t xml:space="preserve"> </w:t>
      </w:r>
      <w:r>
        <w:t xml:space="preserve">hypothesis — e.g. </w:t>
      </w:r>
      <w:r>
        <w:t xml:space="preserve">“shady leaves are</w:t>
      </w:r>
      <w:r>
        <w:t xml:space="preserve"> </w:t>
      </w:r>
      <w:r>
        <w:rPr>
          <w:b/>
          <w:bCs/>
        </w:rPr>
        <w:t xml:space="preserve">larger</w:t>
      </w:r>
      <w:r>
        <w:t xml:space="preserve">”</w:t>
      </w:r>
      <w:r>
        <w:t xml:space="preserve">, i.e. Hₐ: μ_shady &gt; μ_sunny.</w:t>
      </w:r>
    </w:p>
    <w:p>
      <w:pPr>
        <w:pStyle w:val="SourceCode"/>
      </w:pPr>
      <w:r>
        <w:rPr>
          <w:rStyle w:val="CommentTok"/>
        </w:rPr>
        <w:t xml:space="preserve"># Replace ___ with "petiole_mm" or "thickness_mm".</w:t>
      </w:r>
      <w:r>
        <w:br/>
      </w:r>
      <w:r>
        <w:rPr>
          <w:rStyle w:val="CommentTok"/>
        </w:rPr>
        <w:t xml:space="preserve"># alternative is "greater"/"less" for the FIRST group alphabetically</w:t>
      </w:r>
      <w:r>
        <w:br/>
      </w:r>
      <w:r>
        <w:rPr>
          <w:rStyle w:val="CommentTok"/>
        </w:rPr>
        <w:t xml:space="preserve"># ("shady" comes before "sunny"), so "shady larger" = "greater".</w:t>
      </w:r>
      <w:r>
        <w:br/>
      </w:r>
      <w:r>
        <w:rPr>
          <w:rStyle w:val="NormalTok"/>
        </w:rPr>
        <w:t xml:space="preserve">one_tail_model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___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shade,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       =</w:t>
      </w:r>
      <w:r>
        <w:rPr>
          <w:rStyle w:val="NormalTok"/>
        </w:rPr>
        <w:t xml:space="preserve"> leaf_df,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var.equal  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alternative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"greater"</w:t>
      </w:r>
      <w:r>
        <w:rPr>
          <w:rStyle w:val="NormalTok"/>
        </w:rPr>
        <w:t xml:space="preserve">      </w:t>
      </w:r>
      <w:r>
        <w:rPr>
          <w:rStyle w:val="CommentTok"/>
        </w:rPr>
        <w:t xml:space="preserve"># &lt;- directional; change if your Ha points the other way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one_tail_model</w:t>
      </w:r>
      <w:r>
        <w:br/>
      </w:r>
      <w:r>
        <w:br/>
      </w:r>
      <w:r>
        <w:rPr>
          <w:rStyle w:val="CommentTok"/>
        </w:rPr>
        <w:t xml:space="preserve"># For comparison, the two-tailed version of the SAME test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(___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leaf_df, </w:t>
      </w:r>
      <w:r>
        <w:rPr>
          <w:rStyle w:val="AttributeTok"/>
        </w:rPr>
        <w:t xml:space="preserve">var.equal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</w:t>
      </w:r>
    </w:p>
    <w:p>
      <w:pPr>
        <w:pStyle w:val="FirstParagraph"/>
      </w:pPr>
      <w:r>
        <w:rPr>
          <w:b/>
          <w:bCs/>
        </w:rPr>
        <w:t xml:space="preserve">Record (in comments):</w:t>
      </w:r>
    </w:p>
    <w:p>
      <w:pPr>
        <w:pStyle w:val="SourceCode"/>
      </w:pPr>
      <w:r>
        <w:rPr>
          <w:rStyle w:val="VerbatimChar"/>
        </w:rPr>
        <w:t xml:space="preserve">Variable chosen:</w:t>
      </w:r>
      <w:r>
        <w:br/>
      </w:r>
      <w:r>
        <w:rPr>
          <w:rStyle w:val="VerbatimChar"/>
        </w:rPr>
        <w:t xml:space="preserve">Directional Ha (in symbols):</w:t>
      </w:r>
      <w:r>
        <w:br/>
      </w:r>
      <w:r>
        <w:rPr>
          <w:rStyle w:val="VerbatimChar"/>
        </w:rPr>
        <w:t xml:space="preserve">One-tailed p-value:</w:t>
      </w:r>
      <w:r>
        <w:br/>
      </w:r>
      <w:r>
        <w:rPr>
          <w:rStyle w:val="VerbatimChar"/>
        </w:rPr>
        <w:t xml:space="preserve">Two-tailed p-value:</w:t>
      </w:r>
      <w:r>
        <w:br/>
      </w:r>
      <w:r>
        <w:rPr>
          <w:rStyle w:val="VerbatimChar"/>
        </w:rPr>
        <w:t xml:space="preserve">Ratio (two-tailed / one-tailed) ≈</w:t>
      </w:r>
      <w:r>
        <w:br/>
      </w:r>
      <w:r>
        <w:rPr>
          <w:rStyle w:val="VerbatimChar"/>
        </w:rPr>
        <w:t xml:space="preserve">Decision at alpha = 0.05:</w:t>
      </w:r>
    </w:p>
    <w:bookmarkEnd w:id="28"/>
    <w:bookmarkStart w:id="29" w:name="e2-predict-then-check-3-pts"/>
    <w:p>
      <w:pPr>
        <w:pStyle w:val="Heading2"/>
      </w:pPr>
      <w:r>
        <w:t xml:space="preserve">E2 · Predict, then check (3 pts)</w:t>
      </w:r>
    </w:p>
    <w:p>
      <w:pPr>
        <w:pStyle w:val="FirstParagraph"/>
      </w:pPr>
      <w:r>
        <w:rPr>
          <w:b/>
          <w:bCs/>
        </w:rPr>
        <w:t xml:space="preserve">Before running E1</w:t>
      </w:r>
      <w:r>
        <w:t xml:space="preserve">, in comments:</w:t>
      </w:r>
    </w:p>
    <w:p>
      <w:pPr>
        <w:pStyle w:val="Compact"/>
        <w:numPr>
          <w:ilvl w:val="0"/>
          <w:numId w:val="1010"/>
        </w:numPr>
      </w:pPr>
      <w:r>
        <w:t xml:space="preserve">Predict the relationship between the one-tailed and two-tailed</w:t>
      </w:r>
      <w:r>
        <w:t xml:space="preserve"> </w:t>
      </w:r>
      <w:r>
        <w:rPr>
          <w:i/>
          <w:iCs/>
        </w:rPr>
        <w:t xml:space="preserve">p</w:t>
      </w:r>
      <w:r>
        <w:t xml:space="preserve">-values for the same data. Which is smaller, and roughly by how much?</w:t>
      </w:r>
    </w:p>
    <w:p>
      <w:pPr>
        <w:pStyle w:val="Compact"/>
        <w:numPr>
          <w:ilvl w:val="0"/>
          <w:numId w:val="1010"/>
        </w:numPr>
      </w:pPr>
      <w:r>
        <w:t xml:space="preserve">Predict whether your chosen variable will differ significantly between sides, and why.</w:t>
      </w:r>
    </w:p>
    <w:p>
      <w:pPr>
        <w:pStyle w:val="FirstParagraph"/>
      </w:pPr>
      <w:r>
        <w:t xml:space="preserve">Then run E1 and write your actual one- and two-tailed</w:t>
      </w:r>
      <w:r>
        <w:t xml:space="preserve"> </w:t>
      </w:r>
      <w:r>
        <w:rPr>
          <w:i/>
          <w:iCs/>
        </w:rPr>
        <w:t xml:space="preserve">p</w:t>
      </w:r>
      <w:r>
        <w:t xml:space="preserve">-values and whether your predictions held.</w:t>
      </w:r>
    </w:p>
    <w:bookmarkEnd w:id="29"/>
    <w:bookmarkStart w:id="30" w:name="e3-explain-it-with-your-numbers-3-pts"/>
    <w:p>
      <w:pPr>
        <w:pStyle w:val="Heading2"/>
      </w:pPr>
      <w:r>
        <w:t xml:space="preserve">E3 · Explain it, with YOUR numbers (3 pts)</w:t>
      </w:r>
    </w:p>
    <w:p>
      <w:pPr>
        <w:pStyle w:val="FirstParagraph"/>
      </w:pPr>
      <w:r>
        <w:t xml:space="preserve">Using your real output:</w:t>
      </w:r>
    </w:p>
    <w:p>
      <w:pPr>
        <w:pStyle w:val="Compact"/>
        <w:numPr>
          <w:ilvl w:val="0"/>
          <w:numId w:val="1011"/>
        </w:numPr>
      </w:pPr>
      <w:r>
        <w:t xml:space="preserve">Explain</w:t>
      </w:r>
      <w:r>
        <w:t xml:space="preserve"> </w:t>
      </w:r>
      <w:r>
        <w:rPr>
          <w:i/>
          <w:iCs/>
        </w:rPr>
        <w:t xml:space="preserve">why</w:t>
      </w:r>
      <w:r>
        <w:t xml:space="preserve"> </w:t>
      </w:r>
      <w:r>
        <w:t xml:space="preserve">the one-tailed</w:t>
      </w:r>
      <w:r>
        <w:t xml:space="preserve"> </w:t>
      </w:r>
      <w:r>
        <w:rPr>
          <w:i/>
          <w:iCs/>
        </w:rPr>
        <w:t xml:space="preserve">p</w:t>
      </w:r>
      <w:r>
        <w:t xml:space="preserve">-value is (about) half the two-tailed one — in terms of where the rejection region sits on the</w:t>
      </w:r>
      <w:r>
        <w:t xml:space="preserve"> </w:t>
      </w:r>
      <w:r>
        <w:rPr>
          <w:i/>
          <w:iCs/>
        </w:rPr>
        <w:t xml:space="preserve">t</w:t>
      </w:r>
      <w:r>
        <w:t xml:space="preserve"> </w:t>
      </w:r>
      <w:r>
        <w:t xml:space="preserve">distribution.</w:t>
      </w:r>
    </w:p>
    <w:p>
      <w:pPr>
        <w:pStyle w:val="Compact"/>
        <w:numPr>
          <w:ilvl w:val="0"/>
          <w:numId w:val="1011"/>
        </w:numPr>
      </w:pPr>
      <w:r>
        <w:t xml:space="preserve">A one-tailed test is only legitimate if the direction was chosen</w:t>
      </w:r>
      <w:r>
        <w:t xml:space="preserve"> </w:t>
      </w:r>
      <w:r>
        <w:rPr>
          <w:b/>
          <w:bCs/>
        </w:rPr>
        <w:t xml:space="preserve">before</w:t>
      </w:r>
      <w:r>
        <w:t xml:space="preserve"> </w:t>
      </w:r>
      <w:r>
        <w:t xml:space="preserve">seeing the data. Explain, in plain language, what goes wrong if a researcher runs a two-tailed test, sees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= 0.08, and then switches to the one-tailed test that</w:t>
      </w:r>
      <w:r>
        <w:t xml:space="preserve"> </w:t>
      </w:r>
      <w:r>
        <w:t xml:space="preserve">“works”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If your one-tailed result is significant but the two-tailed result is not, which would you report in a paper, and why?</w:t>
      </w:r>
    </w:p>
    <w:p>
      <w:pPr>
        <w:pStyle w:val="BlockText"/>
      </w:pPr>
      <w:r>
        <w:t xml:space="preserve">Optional, no points: rerun E1 with</w:t>
      </w:r>
      <w:r>
        <w:t xml:space="preserve"> </w:t>
      </w:r>
      <w:r>
        <w:rPr>
          <w:rStyle w:val="VerbatimChar"/>
        </w:rPr>
        <w:t xml:space="preserve">conf.level = 0.99</w:t>
      </w:r>
      <w:r>
        <w:t xml:space="preserve"> </w:t>
      </w:r>
      <w:r>
        <w:t xml:space="preserve">and note how the CI changes — and why a one-tailed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reports a</w:t>
      </w:r>
      <w:r>
        <w:t xml:space="preserve"> </w:t>
      </w:r>
      <w:r>
        <w:rPr>
          <w:b/>
          <w:bCs/>
        </w:rPr>
        <w:t xml:space="preserve">one-sided</w:t>
      </w:r>
      <w:r>
        <w:t xml:space="preserve"> </w:t>
      </w:r>
      <w:r>
        <w:t xml:space="preserve">CI (</w:t>
      </w:r>
      <w:r>
        <w:rPr>
          <w:rStyle w:val="VerbatimChar"/>
        </w:rPr>
        <w:t xml:space="preserve">-Inf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Inf</w:t>
      </w:r>
      <w:r>
        <w:t xml:space="preserve"> </w:t>
      </w:r>
      <w:r>
        <w:t xml:space="preserve">at one end).</w:t>
      </w:r>
    </w:p>
    <w:p>
      <w:r>
        <w:pict>
          <v:rect style="width:0;height:1.5pt" o:hralign="center" o:hrstd="t" o:hr="t"/>
        </w:pict>
      </w:r>
    </w:p>
    <w:bookmarkEnd w:id="30"/>
    <w:bookmarkEnd w:id="31"/>
    <w:bookmarkStart w:id="32" w:name="what-your-figures-folder-should-contain"/>
    <w:p>
      <w:pPr>
        <w:pStyle w:val="Heading1"/>
      </w:pPr>
      <w:r>
        <w:t xml:space="preserve">What your</w:t>
      </w:r>
      <w:r>
        <w:t xml:space="preserve"> </w:t>
      </w:r>
      <w:r>
        <w:rPr>
          <w:rStyle w:val="VerbatimChar"/>
        </w:rPr>
        <w:t xml:space="preserve">figures/</w:t>
      </w:r>
      <w:r>
        <w:t xml:space="preserve"> </w:t>
      </w:r>
      <w:r>
        <w:t xml:space="preserve">folder should contain</w:t>
      </w:r>
    </w:p>
    <w:p>
      <w:pPr>
        <w:pStyle w:val="SourceCode"/>
      </w:pPr>
      <w:r>
        <w:rPr>
          <w:rStyle w:val="VerbatimChar"/>
        </w:rPr>
        <w:t xml:space="preserve">tree_project/</w:t>
      </w:r>
      <w:r>
        <w:br/>
      </w:r>
      <w:r>
        <w:rPr>
          <w:rStyle w:val="VerbatimChar"/>
        </w:rPr>
        <w:t xml:space="preserve">├── data/</w:t>
      </w:r>
      <w:r>
        <w:br/>
      </w:r>
      <w:r>
        <w:rPr>
          <w:rStyle w:val="VerbatimChar"/>
        </w:rPr>
        <w:t xml:space="preserve">│   └── 2026_09_03_data_sci_leaf_area.xlsx</w:t>
      </w:r>
      <w:r>
        <w:br/>
      </w:r>
      <w:r>
        <w:rPr>
          <w:rStyle w:val="VerbatimChar"/>
        </w:rPr>
        <w:t xml:space="preserve">├── figures/</w:t>
      </w:r>
      <w:r>
        <w:br/>
      </w:r>
      <w:r>
        <w:rPr>
          <w:rStyle w:val="VerbatimChar"/>
        </w:rPr>
        <w:t xml:space="preserve">│   ├── leaf_mass_mean_se.png              &lt;- from Activity 03 (GGPlot I)</w:t>
      </w:r>
      <w:r>
        <w:br/>
      </w:r>
      <w:r>
        <w:rPr>
          <w:rStyle w:val="VerbatimChar"/>
        </w:rPr>
        <w:t xml:space="preserve">│   └── leaf_mass_boxplot_ttest.png        &lt;- from this activity</w:t>
      </w:r>
      <w:r>
        <w:br/>
      </w:r>
      <w:r>
        <w:rPr>
          <w:rStyle w:val="VerbatimChar"/>
        </w:rPr>
        <w:t xml:space="preserve">└── scripts/</w:t>
      </w:r>
      <w:r>
        <w:br/>
      </w:r>
      <w:r>
        <w:rPr>
          <w:rStyle w:val="VerbatimChar"/>
        </w:rPr>
        <w:t xml:space="preserve">    └── 10_t_tests_2.R                     &lt;- your script (turn this in)</w:t>
      </w:r>
    </w:p>
    <w:p>
      <w:r>
        <w:pict>
          <v:rect style="width:0;height:1.5pt" o:hralign="center" o:hrstd="t" o:hr="t"/>
        </w:pict>
      </w:r>
    </w:p>
    <w:bookmarkEnd w:id="32"/>
    <w:bookmarkStart w:id="34" w:name="getting-unstuck"/>
    <w:p>
      <w:pPr>
        <w:pStyle w:val="Heading1"/>
      </w:pPr>
      <w:r>
        <w:t xml:space="preserve">Getting unstuck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Read the error message out loud.</w:t>
      </w:r>
      <w:r>
        <w:t xml:space="preserve"> </w:t>
      </w:r>
      <w:r>
        <w:t xml:space="preserve">R usually names the line and the problem.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  <w:b/>
          <w:bCs/>
        </w:rPr>
        <w:t xml:space="preserve">t.test()</w:t>
      </w:r>
      <w:r>
        <w:rPr>
          <w:b/>
          <w:bCs/>
        </w:rPr>
        <w:t xml:space="preserve"> </w:t>
      </w:r>
      <w:r>
        <w:rPr>
          <w:b/>
          <w:bCs/>
        </w:rPr>
        <w:t xml:space="preserve">formula:</w:t>
      </w:r>
      <w:r>
        <w:t xml:space="preserve"> </w:t>
      </w:r>
      <w:r>
        <w:t xml:space="preserve">the grouping variable goes on the</w:t>
      </w:r>
      <w:r>
        <w:t xml:space="preserve"> </w:t>
      </w:r>
      <w:r>
        <w:rPr>
          <w:i/>
          <w:iCs/>
        </w:rPr>
        <w:t xml:space="preserve">right</w:t>
      </w:r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~</w:t>
      </w:r>
      <w:r>
        <w:t xml:space="preserve"> </w:t>
      </w:r>
      <w:r>
        <w:t xml:space="preserve">and must have exactly</w:t>
      </w:r>
      <w:r>
        <w:t xml:space="preserve"> </w:t>
      </w:r>
      <w:r>
        <w:rPr>
          <w:b/>
          <w:bCs/>
        </w:rPr>
        <w:t xml:space="preserve">two levels</w:t>
      </w:r>
      <w:r>
        <w:t xml:space="preserve">. Check with</w:t>
      </w:r>
      <w:r>
        <w:t xml:space="preserve"> </w:t>
      </w:r>
      <w:r>
        <w:rPr>
          <w:rStyle w:val="VerbatimChar"/>
        </w:rPr>
        <w:t xml:space="preserve">unique(leaf_df$shade)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Cheat sheets</w:t>
      </w:r>
      <w:r>
        <w:t xml:space="preserve"> </w:t>
      </w:r>
      <w:r>
        <w:t xml:space="preserve">—</w:t>
      </w:r>
      <w:r>
        <w:t xml:space="preserve"> </w:t>
      </w:r>
      <w:hyperlink r:id="rId33">
        <w:r>
          <w:rPr>
            <w:rStyle w:val="Hyperlink"/>
          </w:rPr>
          <w:t xml:space="preserve">https://posit.co/resources/cheatsheets/</w:t>
        </w:r>
      </w:hyperlink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Bring the exact error</w:t>
      </w:r>
      <w:r>
        <w:t xml:space="preserve"> </w:t>
      </w:r>
      <w:r>
        <w:t xml:space="preserve">(copy-paste it) to class, Canvas, or office hours.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Nothing in the five-step sequence — hypotheses → normality → variance → test → report — was specific to leaf mass or to comparing exactly two sides. Swap in three species instead of two, and it’s the same sequence you’ll run for ANOVA.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T-Tests II activity. Next: regression.</w:t>
      </w:r>
    </w:p>
    <w:bookmarkEnd w:id="34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18" Target="data/2026_09_03_data_sci_leaf_area.xlsx" TargetMode="External" /><Relationship Type="http://schemas.openxmlformats.org/officeDocument/2006/relationships/hyperlink" Id="rId33" Target="https://posit.co/resources/cheatsheets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data/2026_09_03_data_sci_leaf_area.xlsx" TargetMode="External" /><Relationship Type="http://schemas.openxmlformats.org/officeDocument/2006/relationships/hyperlink" Id="rId33" Target="https://posit.co/resources/cheatsheet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10 — T-Tests II: Running, Reporting &amp; Extension</dc:title>
  <dc:creator>Bill Perry</dc:creator>
  <dc:description>Hands-on companion to T-Tests II: run a Welch’s two-sample t-test in R, decode the output, make a decision, and write up the results.</dc:description>
  <cp:keywords/>
  <dcterms:created xsi:type="dcterms:W3CDTF">2026-09-10T14:26:10Z</dcterms:created>
  <dcterms:modified xsi:type="dcterms:W3CDTF">2026-09-10T14:26:10Z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10</vt:lpwstr>
  </property>
  <property fmtid="{D5CDD505-2E9C-101B-9397-08002B2CF9AE}" pid="13" name="resources">
    <vt:lpwstr/>
  </property>
  <property fmtid="{D5CDD505-2E9C-101B-9397-08002B2CF9AE}" pid="14" name="subtitle">
    <vt:lpwstr>Running Welch’s t-test, reading the output, and writing it up</vt:lpwstr>
  </property>
  <property fmtid="{D5CDD505-2E9C-101B-9397-08002B2CF9AE}" pid="15" name="toc-title">
    <vt:lpwstr>Table of contents</vt:lpwstr>
  </property>
  <property fmtid="{D5CDD505-2E9C-101B-9397-08002B2CF9AE}" pid="16" name="type">
    <vt:lpwstr>activity</vt:lpwstr>
  </property>
  <property fmtid="{D5CDD505-2E9C-101B-9397-08002B2CF9AE}" pid="17" name="week">
    <vt:lpwstr>5</vt:lpwstr>
  </property>
</Properties>
</file>